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23FF" w14:textId="77777777" w:rsidR="00F73634" w:rsidRPr="00AE7E4B" w:rsidRDefault="00F73634" w:rsidP="00F73634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AE7E4B">
        <w:rPr>
          <w:rFonts w:ascii="Arial" w:hAnsi="Arial" w:cs="Arial"/>
          <w:bCs/>
          <w:spacing w:val="60"/>
          <w:sz w:val="22"/>
          <w:szCs w:val="22"/>
        </w:rPr>
        <w:t xml:space="preserve">UCHWAŁA NR </w:t>
      </w:r>
      <w:r>
        <w:rPr>
          <w:rFonts w:ascii="Arial" w:hAnsi="Arial" w:cs="Arial"/>
          <w:bCs/>
          <w:spacing w:val="60"/>
          <w:sz w:val="22"/>
          <w:szCs w:val="22"/>
        </w:rPr>
        <w:t>V/73/24</w:t>
      </w:r>
    </w:p>
    <w:p w14:paraId="6209D6FC" w14:textId="77777777" w:rsidR="00F73634" w:rsidRPr="00AE7E4B" w:rsidRDefault="00F73634" w:rsidP="00F7363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2E896A5F" w14:textId="77777777" w:rsidR="00F73634" w:rsidRPr="00AE7E4B" w:rsidRDefault="00F73634" w:rsidP="00F7363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 xml:space="preserve">z dnia </w:t>
      </w:r>
      <w:r>
        <w:rPr>
          <w:rFonts w:ascii="Arial" w:hAnsi="Arial" w:cs="Arial"/>
          <w:bCs/>
          <w:sz w:val="22"/>
          <w:szCs w:val="22"/>
        </w:rPr>
        <w:t>29 sierpnia 2024 r.</w:t>
      </w:r>
      <w:r w:rsidRPr="00AE7E4B">
        <w:rPr>
          <w:rFonts w:ascii="Arial" w:hAnsi="Arial" w:cs="Arial"/>
          <w:bCs/>
          <w:sz w:val="22"/>
          <w:szCs w:val="22"/>
        </w:rPr>
        <w:t xml:space="preserve">  </w:t>
      </w:r>
    </w:p>
    <w:p w14:paraId="68C29CC5" w14:textId="77777777" w:rsidR="00F73634" w:rsidRPr="00AE7E4B" w:rsidRDefault="00F73634" w:rsidP="00F7363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w sprawie zmiany budżetu miasta na 2024 rok</w:t>
      </w:r>
    </w:p>
    <w:p w14:paraId="0D051EBE" w14:textId="77777777" w:rsidR="00F73634" w:rsidRPr="00AE7E4B" w:rsidRDefault="00F73634" w:rsidP="00F7363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8790517" w14:textId="77777777" w:rsidR="00F73634" w:rsidRPr="00D360C1" w:rsidRDefault="00F73634" w:rsidP="00F7363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60C1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 (Dz. U. z 2024 r. poz. 609, poz. 721), art. 211, art. 212, art. 214, art. 215, art. 222, art. 235, art. 236, art. 237, art. 242, art. 258 ustawy z dnia 27 sierpnia 2009 r. o finansach publicznych (Dz. U. z 2023 r. poz. 1270, poz. 497, poz. 1273, poz. 1407, poz. 1429, poz. 1641, poz. 1693, poz. 1872</w:t>
      </w:r>
      <w:r>
        <w:rPr>
          <w:rFonts w:ascii="Arial" w:hAnsi="Arial" w:cs="Arial"/>
          <w:bCs/>
          <w:sz w:val="22"/>
          <w:szCs w:val="22"/>
        </w:rPr>
        <w:t>, z 2024 r. poz. 1089</w:t>
      </w:r>
      <w:r w:rsidRPr="00D360C1">
        <w:rPr>
          <w:rFonts w:ascii="Arial" w:hAnsi="Arial" w:cs="Arial"/>
          <w:bCs/>
          <w:sz w:val="22"/>
          <w:szCs w:val="22"/>
        </w:rPr>
        <w:t xml:space="preserve">) oraz art. 12 pkt 5, </w:t>
      </w:r>
      <w:r>
        <w:rPr>
          <w:rFonts w:ascii="Arial" w:hAnsi="Arial" w:cs="Arial"/>
          <w:bCs/>
          <w:sz w:val="22"/>
          <w:szCs w:val="22"/>
        </w:rPr>
        <w:t xml:space="preserve">art. 91, </w:t>
      </w:r>
      <w:r w:rsidRPr="00D360C1">
        <w:rPr>
          <w:rFonts w:ascii="Arial" w:hAnsi="Arial" w:cs="Arial"/>
          <w:bCs/>
          <w:sz w:val="22"/>
          <w:szCs w:val="22"/>
        </w:rPr>
        <w:t xml:space="preserve">art. 92 ust. 1 pkt 1 </w:t>
      </w:r>
      <w:r>
        <w:rPr>
          <w:rFonts w:ascii="Arial" w:hAnsi="Arial" w:cs="Arial"/>
          <w:bCs/>
          <w:sz w:val="22"/>
          <w:szCs w:val="22"/>
        </w:rPr>
        <w:t xml:space="preserve">i ust. 2 </w:t>
      </w:r>
      <w:r w:rsidRPr="00D360C1">
        <w:rPr>
          <w:rFonts w:ascii="Arial" w:hAnsi="Arial" w:cs="Arial"/>
          <w:bCs/>
          <w:sz w:val="22"/>
          <w:szCs w:val="22"/>
        </w:rPr>
        <w:t xml:space="preserve">ustawy z dnia 5 czerwca 1998 r. o samorządzie powiatowym (Dz. U. z 2024 r. poz. 107)  </w:t>
      </w:r>
      <w:r w:rsidRPr="00D360C1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D360C1">
        <w:rPr>
          <w:rFonts w:ascii="Arial" w:hAnsi="Arial" w:cs="Arial"/>
          <w:bCs/>
          <w:sz w:val="22"/>
          <w:szCs w:val="22"/>
        </w:rPr>
        <w:t>,  co następuje:</w:t>
      </w:r>
    </w:p>
    <w:p w14:paraId="75C50151" w14:textId="77777777" w:rsidR="00F73634" w:rsidRPr="00D360C1" w:rsidRDefault="00F73634" w:rsidP="00F7363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D088F3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1. 1. Zwiększa się dochody budżetowe o kwotę 5.395.926,38 zł, w tym:</w:t>
      </w:r>
    </w:p>
    <w:p w14:paraId="582283F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zwiększa się dochody dotyczące zadań gminy o 2.757.777,59 zł,</w:t>
      </w:r>
    </w:p>
    <w:p w14:paraId="3F2D11E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zwiększa się dochody dotyczące zadań powiatu o 2.638.148,79  zł,</w:t>
      </w:r>
    </w:p>
    <w:p w14:paraId="3F142109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zgodnie z załącznikami nr 1/A i 1/B do niniejszej uchwały.</w:t>
      </w:r>
    </w:p>
    <w:p w14:paraId="02441B82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2. Zwiększa się wydatki budżetowe o kwotę 5.152.384,96 zł, w tym:</w:t>
      </w:r>
    </w:p>
    <w:p w14:paraId="09DFF769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zwiększa się wydatki dotyczące zadań gminy o 2.967.063,24 zł,</w:t>
      </w:r>
    </w:p>
    <w:p w14:paraId="70233EED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zwiększa się wydatki dotyczące zadań powiatu o 2.185.321,72 zł,</w:t>
      </w:r>
    </w:p>
    <w:p w14:paraId="1331FB62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zgodnie z załącznikami nr 2/A i 2/B do niniejszej uchwały.</w:t>
      </w:r>
    </w:p>
    <w:p w14:paraId="7F859B84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43AC0AA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2. Budżet Miasta po zmianach wynosi:</w:t>
      </w:r>
    </w:p>
    <w:p w14:paraId="3A2120CD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  <w:spacing w:val="60"/>
        </w:rPr>
        <w:t>dochody</w:t>
      </w:r>
      <w:r w:rsidRPr="00076A12">
        <w:rPr>
          <w:rFonts w:ascii="Arial" w:hAnsi="Arial" w:cs="Arial"/>
          <w:bCs/>
        </w:rPr>
        <w:t xml:space="preserve"> ogółem 686.824.242,36 zł, w tym:</w:t>
      </w:r>
    </w:p>
    <w:p w14:paraId="23F42F8B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dochody dotyczące zadań gminy 460.035.553,72 zł:</w:t>
      </w:r>
    </w:p>
    <w:p w14:paraId="69D09D84" w14:textId="77777777" w:rsidR="00F73634" w:rsidRPr="00076A12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dochody bieżące 429.619.080,91 zł,</w:t>
      </w:r>
    </w:p>
    <w:p w14:paraId="0337CFBC" w14:textId="77777777" w:rsidR="00F73634" w:rsidRPr="00076A12" w:rsidRDefault="00F73634" w:rsidP="00F73634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dochody majątkowe 30.416.472,81 zł,</w:t>
      </w:r>
    </w:p>
    <w:p w14:paraId="0F291FAA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dochody dotyczące zadań powiatu 226.788.688,64 zł:</w:t>
      </w:r>
    </w:p>
    <w:p w14:paraId="37B0715C" w14:textId="77777777" w:rsidR="00F73634" w:rsidRPr="00076A12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dochody bieżące 209.388.559,15 zł,</w:t>
      </w:r>
    </w:p>
    <w:p w14:paraId="06F9B489" w14:textId="77777777" w:rsidR="00F73634" w:rsidRPr="00076A12" w:rsidRDefault="00F73634" w:rsidP="00F73634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dochody majątkowe 17.400.129,49 zł,</w:t>
      </w:r>
    </w:p>
    <w:p w14:paraId="348FA4A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  <w:spacing w:val="60"/>
        </w:rPr>
        <w:t xml:space="preserve">wydatki </w:t>
      </w:r>
      <w:r w:rsidRPr="00076A12">
        <w:rPr>
          <w:rFonts w:ascii="Arial" w:hAnsi="Arial" w:cs="Arial"/>
          <w:bCs/>
        </w:rPr>
        <w:t>ogółem 750.815.766,34 zł w tym:</w:t>
      </w:r>
    </w:p>
    <w:p w14:paraId="05ABFC40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wydatki dotyczące zadań gminy 516.111.003,74 zł:</w:t>
      </w:r>
    </w:p>
    <w:p w14:paraId="31F8E078" w14:textId="77777777" w:rsidR="00F73634" w:rsidRPr="00076A12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wydatki bieżące  442.109.956,35 zł,</w:t>
      </w:r>
    </w:p>
    <w:p w14:paraId="33C81E6E" w14:textId="77777777" w:rsidR="00F73634" w:rsidRPr="00076A12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wydatki majątkowe 74.001.047,39 zł,</w:t>
      </w:r>
    </w:p>
    <w:p w14:paraId="1F443CB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wydatki dotyczące zadań powiatu 234.704.762,60 zł:</w:t>
      </w:r>
    </w:p>
    <w:p w14:paraId="17D97798" w14:textId="77777777" w:rsidR="00F73634" w:rsidRPr="00076A12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wydatki bieżące 203.526.167,94 zł,</w:t>
      </w:r>
    </w:p>
    <w:p w14:paraId="0CCDD086" w14:textId="77777777" w:rsidR="00F73634" w:rsidRPr="00C71846" w:rsidRDefault="00F73634" w:rsidP="00F736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- wydatki majątkowe 31.178.594,66 zł.</w:t>
      </w:r>
    </w:p>
    <w:p w14:paraId="4EC55109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  <w:highlight w:val="yellow"/>
        </w:rPr>
      </w:pPr>
    </w:p>
    <w:p w14:paraId="02C2B47E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lastRenderedPageBreak/>
        <w:t xml:space="preserve">§ 3. Planowany deficyt budżetowy </w:t>
      </w:r>
      <w:r>
        <w:rPr>
          <w:rFonts w:ascii="Arial" w:hAnsi="Arial" w:cs="Arial"/>
          <w:bCs/>
        </w:rPr>
        <w:t>maleje</w:t>
      </w:r>
      <w:r w:rsidRPr="00494E3D">
        <w:rPr>
          <w:rFonts w:ascii="Arial" w:hAnsi="Arial" w:cs="Arial"/>
          <w:bCs/>
        </w:rPr>
        <w:t xml:space="preserve"> o kwotę </w:t>
      </w:r>
      <w:r>
        <w:rPr>
          <w:rFonts w:ascii="Arial" w:hAnsi="Arial" w:cs="Arial"/>
          <w:bCs/>
        </w:rPr>
        <w:t>243.541,42</w:t>
      </w:r>
      <w:r w:rsidRPr="00494E3D">
        <w:rPr>
          <w:rFonts w:ascii="Arial" w:hAnsi="Arial" w:cs="Arial"/>
          <w:bCs/>
        </w:rPr>
        <w:t xml:space="preserve"> zł i wynosi po zmianie </w:t>
      </w:r>
      <w:r w:rsidRPr="00494E3D">
        <w:rPr>
          <w:rFonts w:ascii="Arial" w:hAnsi="Arial" w:cs="Arial"/>
          <w:bCs/>
        </w:rPr>
        <w:br/>
        <w:t>6</w:t>
      </w:r>
      <w:r>
        <w:rPr>
          <w:rFonts w:ascii="Arial" w:hAnsi="Arial" w:cs="Arial"/>
          <w:bCs/>
        </w:rPr>
        <w:t>3.991.523,98</w:t>
      </w:r>
      <w:r w:rsidRPr="00494E3D">
        <w:rPr>
          <w:rFonts w:ascii="Arial" w:hAnsi="Arial" w:cs="Arial"/>
          <w:bCs/>
        </w:rPr>
        <w:t xml:space="preserve"> zł.</w:t>
      </w:r>
    </w:p>
    <w:p w14:paraId="029300AC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5C8D711F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</w:rPr>
      </w:pPr>
      <w:bookmarkStart w:id="0" w:name="_Hlk161215844"/>
      <w:r w:rsidRPr="00494E3D">
        <w:rPr>
          <w:rFonts w:ascii="Arial" w:hAnsi="Arial" w:cs="Arial"/>
          <w:bCs/>
        </w:rPr>
        <w:t>§ 4. Ustala się przychody w kwocie 76.</w:t>
      </w:r>
      <w:r>
        <w:rPr>
          <w:rFonts w:ascii="Arial" w:hAnsi="Arial" w:cs="Arial"/>
          <w:bCs/>
        </w:rPr>
        <w:t>075.134,99</w:t>
      </w:r>
      <w:r w:rsidRPr="00494E3D">
        <w:rPr>
          <w:rFonts w:ascii="Arial" w:hAnsi="Arial" w:cs="Arial"/>
          <w:bCs/>
        </w:rPr>
        <w:t xml:space="preserve"> zł, pochodzące z:</w:t>
      </w:r>
    </w:p>
    <w:p w14:paraId="39398A4C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t>zaciągniętych kredytów - 39.500.000,00 zł,</w:t>
      </w:r>
    </w:p>
    <w:p w14:paraId="6F7B6836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t>zaciągniętych pożyczek - 63.560,00 zł,</w:t>
      </w:r>
    </w:p>
    <w:p w14:paraId="6C59E151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</w:rPr>
        <w:t>nadwyżki budżetu z lat ubiegłych - 17.149.961,79 zł,</w:t>
      </w:r>
    </w:p>
    <w:p w14:paraId="4F25CA73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t>wolnych środków jako nadwyżki środków pieniężnych na rachunku bieżącym budżetu jednostki samorządu terytorialnego, wynikających z rozliczeń kredytów i pożyczek z lat ubiegłych – 15.</w:t>
      </w:r>
      <w:r>
        <w:rPr>
          <w:rFonts w:ascii="Arial" w:hAnsi="Arial" w:cs="Arial"/>
          <w:bCs/>
        </w:rPr>
        <w:t>475.230,03</w:t>
      </w:r>
      <w:r w:rsidRPr="00494E3D">
        <w:rPr>
          <w:rFonts w:ascii="Arial" w:hAnsi="Arial" w:cs="Arial"/>
          <w:bCs/>
        </w:rPr>
        <w:t xml:space="preserve"> zł, </w:t>
      </w:r>
    </w:p>
    <w:p w14:paraId="77D47883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color w:val="212529"/>
          <w:shd w:val="clear" w:color="auto" w:fill="FFFFFF"/>
        </w:rPr>
        <w:t>niewykorzystanych środków pieniężnych na rachunku bieżącym budżetu, wynikających z rozliczenia środków określonych w art. 5 ust. 1 pkt 2 i dotacji na realizację programu, projektu lub zadania finansowanego z udziałem tych        środków - 3.993,69</w:t>
      </w:r>
      <w:r w:rsidRPr="00494E3D">
        <w:rPr>
          <w:rFonts w:ascii="Arial" w:hAnsi="Arial" w:cs="Arial"/>
          <w:bCs/>
        </w:rPr>
        <w:t xml:space="preserve"> zł, </w:t>
      </w:r>
    </w:p>
    <w:p w14:paraId="2D203885" w14:textId="77777777" w:rsidR="00F73634" w:rsidRPr="00494E3D" w:rsidRDefault="00F73634" w:rsidP="00F736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t xml:space="preserve">niewykorzystanych środków pieniężnych na rachunku budżetu wynikających z rozliczeń dochodów i wydatków nimi sfinansowanych pochodzących ze szczególnych zasad wykonywania budżetu określonych w odrębnych ustawach - 3.882.389,48 zł, </w:t>
      </w:r>
    </w:p>
    <w:p w14:paraId="482514C4" w14:textId="77777777" w:rsidR="00F73634" w:rsidRDefault="00F73634" w:rsidP="00F73634">
      <w:pPr>
        <w:spacing w:line="360" w:lineRule="auto"/>
        <w:ind w:left="360"/>
        <w:rPr>
          <w:rFonts w:ascii="Arial" w:hAnsi="Arial" w:cs="Arial"/>
          <w:bCs/>
        </w:rPr>
      </w:pPr>
      <w:r w:rsidRPr="00494E3D">
        <w:rPr>
          <w:rFonts w:ascii="Arial" w:hAnsi="Arial" w:cs="Arial"/>
          <w:bCs/>
        </w:rPr>
        <w:t xml:space="preserve">zgodnie z załącznikiem nr </w:t>
      </w:r>
      <w:r>
        <w:rPr>
          <w:rFonts w:ascii="Arial" w:hAnsi="Arial" w:cs="Arial"/>
          <w:bCs/>
        </w:rPr>
        <w:t>3</w:t>
      </w:r>
      <w:r w:rsidRPr="00494E3D">
        <w:rPr>
          <w:rFonts w:ascii="Arial" w:hAnsi="Arial" w:cs="Arial"/>
          <w:bCs/>
        </w:rPr>
        <w:t xml:space="preserve"> do niniejszej uchwały. </w:t>
      </w:r>
    </w:p>
    <w:p w14:paraId="519A83DC" w14:textId="77777777" w:rsidR="00F73634" w:rsidRPr="00494E3D" w:rsidRDefault="00F73634" w:rsidP="00F73634">
      <w:pPr>
        <w:spacing w:line="360" w:lineRule="auto"/>
        <w:ind w:left="360"/>
        <w:rPr>
          <w:rFonts w:ascii="Arial" w:hAnsi="Arial" w:cs="Arial"/>
          <w:bCs/>
        </w:rPr>
      </w:pPr>
    </w:p>
    <w:bookmarkEnd w:id="0"/>
    <w:p w14:paraId="2FC174E7" w14:textId="77777777" w:rsidR="00F73634" w:rsidRPr="00076A12" w:rsidRDefault="00F73634" w:rsidP="00F73634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076A12">
        <w:rPr>
          <w:rFonts w:ascii="Arial" w:hAnsi="Arial" w:cs="Arial"/>
          <w:bCs/>
          <w:color w:val="000000"/>
        </w:rPr>
        <w:t>§ 5. 1. Dokonuje się zmian w planie dochodów na realizację zadań z zakresu administracji rządowej oraz innych zadań zleconych ustawami, zgodnie z załącznikiem nr 4/B.</w:t>
      </w:r>
    </w:p>
    <w:p w14:paraId="2BAE7D90" w14:textId="77777777" w:rsidR="00F73634" w:rsidRPr="00076A12" w:rsidRDefault="00F73634" w:rsidP="00F73634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076A12">
        <w:rPr>
          <w:rFonts w:ascii="Arial" w:hAnsi="Arial" w:cs="Arial"/>
          <w:bCs/>
          <w:color w:val="000000"/>
        </w:rPr>
        <w:t>2. Dokonuje się zmian w planie wydatków na realizację zadań z zakresu administracji rządowej oraz innych zadań zleconych ustawami, zgodnie z załącznikiem nr 5/B.</w:t>
      </w:r>
    </w:p>
    <w:p w14:paraId="6013C744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</w:p>
    <w:p w14:paraId="71D06041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6. Dokonuje się zmiany w planie dotacji dla niepublicznych przedszkoli, szkół oraz placówek, zgodnie z załącznikami nr 6/A i 6/B do niniejszej uchwały.</w:t>
      </w:r>
    </w:p>
    <w:p w14:paraId="620994AC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24997C7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 xml:space="preserve">§ 7. Dokonuje się zmiany w planie dotacji dla samorządowych instytucji kultury, zgodnie </w:t>
      </w:r>
      <w:r w:rsidRPr="00076A12">
        <w:rPr>
          <w:rFonts w:ascii="Arial" w:hAnsi="Arial" w:cs="Arial"/>
          <w:bCs/>
        </w:rPr>
        <w:br/>
        <w:t>z załącznikiem nr 7 do niniejszej uchwały.</w:t>
      </w:r>
    </w:p>
    <w:p w14:paraId="2F482C2F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7ED3C9D5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8. Dokonuje się zmiany w planie dotacji dla podmiotów niezaliczanych do sektora finansów publicznych, zgodnie z załącznikiem nr 8/A do niniejszej uchwały.</w:t>
      </w:r>
    </w:p>
    <w:p w14:paraId="1DF2EA84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0B1B806E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  <w:color w:val="000000"/>
        </w:rPr>
      </w:pPr>
      <w:r w:rsidRPr="00076A12">
        <w:rPr>
          <w:rFonts w:ascii="Arial" w:hAnsi="Arial" w:cs="Arial"/>
          <w:bCs/>
        </w:rPr>
        <w:t xml:space="preserve">§ 9. </w:t>
      </w:r>
      <w:r w:rsidRPr="00076A12">
        <w:rPr>
          <w:rFonts w:ascii="Arial" w:hAnsi="Arial" w:cs="Arial"/>
          <w:bCs/>
          <w:color w:val="000000"/>
        </w:rPr>
        <w:t>Dokonuje się zmian w planie wydatków związanych z realizacją zadań na podstawie ustawy o publicznym transporcie zbiorowym, zgodnie z załącznikiem nr 9/A.</w:t>
      </w:r>
    </w:p>
    <w:p w14:paraId="391AB176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</w:p>
    <w:p w14:paraId="5016C9DE" w14:textId="77777777" w:rsidR="00F73634" w:rsidRPr="00076A12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lastRenderedPageBreak/>
        <w:t>§ 10. Dokonuje się zmiany w planie wydatków związanych z gospodarowaniem odpadami komunalnymi, zgodnie z załącznikiem nr 10/A do niniejszej uchwały.</w:t>
      </w:r>
    </w:p>
    <w:p w14:paraId="154B26DD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</w:p>
    <w:p w14:paraId="7F1E9E42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11. Ustala się plan dochodów i wydatków związanych z realizacją zadań finansowanych z Funduszu Pomocy, zgodnie z załącznikiem nr 11 do niniejszej uchwały.</w:t>
      </w:r>
    </w:p>
    <w:p w14:paraId="54AA5019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</w:p>
    <w:p w14:paraId="24CFAE51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12. Dokonuje się zmian w planie dochodów i wydatków związanych z realizacją zadań finansowanych z Funduszu Przeciwdziałania COVID-19, zgodnie z załącznikiem nr 12 do niniejszej uchwały.</w:t>
      </w:r>
    </w:p>
    <w:p w14:paraId="4E5F2E18" w14:textId="77777777" w:rsidR="00F73634" w:rsidRPr="00076A12" w:rsidRDefault="00F73634" w:rsidP="00F73634">
      <w:pPr>
        <w:spacing w:line="360" w:lineRule="auto"/>
        <w:jc w:val="both"/>
        <w:rPr>
          <w:rFonts w:ascii="Arial" w:hAnsi="Arial" w:cs="Arial"/>
          <w:bCs/>
        </w:rPr>
      </w:pPr>
    </w:p>
    <w:p w14:paraId="3478324D" w14:textId="77777777" w:rsidR="00F73634" w:rsidRPr="00473589" w:rsidRDefault="00F73634" w:rsidP="00F73634">
      <w:pPr>
        <w:spacing w:line="360" w:lineRule="auto"/>
        <w:rPr>
          <w:rFonts w:ascii="Arial" w:hAnsi="Arial" w:cs="Arial"/>
          <w:bCs/>
        </w:rPr>
      </w:pPr>
      <w:r w:rsidRPr="00076A12">
        <w:rPr>
          <w:rFonts w:ascii="Arial" w:hAnsi="Arial" w:cs="Arial"/>
          <w:bCs/>
        </w:rPr>
        <w:t>§ 13. Dokonuje się zmian w planie nakładów na inwestycje, zgodnie z załącznikiem nr 13 do niniejszej uchwały.</w:t>
      </w:r>
      <w:r w:rsidRPr="00473589">
        <w:rPr>
          <w:rFonts w:ascii="Arial" w:hAnsi="Arial" w:cs="Arial"/>
          <w:bCs/>
        </w:rPr>
        <w:t xml:space="preserve">  </w:t>
      </w:r>
    </w:p>
    <w:p w14:paraId="022E76D0" w14:textId="77777777" w:rsidR="00F73634" w:rsidRPr="00494E3D" w:rsidRDefault="00F73634" w:rsidP="00F73634">
      <w:pPr>
        <w:spacing w:line="360" w:lineRule="auto"/>
        <w:rPr>
          <w:rFonts w:ascii="Arial" w:hAnsi="Arial" w:cs="Arial"/>
          <w:bCs/>
          <w:highlight w:val="yellow"/>
        </w:rPr>
      </w:pPr>
    </w:p>
    <w:p w14:paraId="4B90BDF0" w14:textId="77777777" w:rsidR="00F73634" w:rsidRPr="00B73CD9" w:rsidRDefault="00F73634" w:rsidP="00F73634">
      <w:pPr>
        <w:spacing w:line="360" w:lineRule="auto"/>
        <w:rPr>
          <w:rFonts w:ascii="Arial" w:hAnsi="Arial" w:cs="Arial"/>
        </w:rPr>
      </w:pPr>
      <w:r w:rsidRPr="00494E3D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4</w:t>
      </w:r>
      <w:r w:rsidRPr="00494E3D">
        <w:rPr>
          <w:rFonts w:ascii="Arial" w:hAnsi="Arial" w:cs="Arial"/>
          <w:bCs/>
        </w:rPr>
        <w:t>. Uchwała wchodzi</w:t>
      </w:r>
      <w:r w:rsidRPr="00494E3D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6255197F" w14:textId="77777777" w:rsidR="00DC387A" w:rsidRDefault="00DC387A"/>
    <w:sectPr w:rsidR="00DC387A" w:rsidSect="00F7363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4111E"/>
    <w:multiLevelType w:val="hybridMultilevel"/>
    <w:tmpl w:val="3184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34"/>
    <w:rsid w:val="00481E8A"/>
    <w:rsid w:val="00DC387A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69B5"/>
  <w15:chartTrackingRefBased/>
  <w15:docId w15:val="{1069CE89-842F-4533-8AC9-CC3B0BD1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Sikora Kinga</cp:lastModifiedBy>
  <cp:revision>1</cp:revision>
  <dcterms:created xsi:type="dcterms:W3CDTF">2024-08-28T05:40:00Z</dcterms:created>
  <dcterms:modified xsi:type="dcterms:W3CDTF">2024-08-28T05:42:00Z</dcterms:modified>
</cp:coreProperties>
</file>