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94CF" w14:textId="10EEB8E3" w:rsidR="00135138" w:rsidRPr="00135138" w:rsidRDefault="00135138" w:rsidP="00135138">
      <w:pPr>
        <w:pStyle w:val="Nagwek1"/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135138">
        <w:rPr>
          <w:rFonts w:ascii="Arial" w:hAnsi="Arial" w:cs="Arial"/>
          <w:b w:val="0"/>
          <w:bCs w:val="0"/>
          <w:sz w:val="24"/>
        </w:rPr>
        <w:t>U</w:t>
      </w:r>
      <w:r w:rsidRPr="00135138">
        <w:rPr>
          <w:rFonts w:ascii="Arial" w:hAnsi="Arial" w:cs="Arial"/>
          <w:b w:val="0"/>
          <w:bCs w:val="0"/>
          <w:sz w:val="24"/>
        </w:rPr>
        <w:t>chwała</w:t>
      </w:r>
      <w:r w:rsidRPr="00135138">
        <w:rPr>
          <w:rFonts w:ascii="Arial" w:hAnsi="Arial" w:cs="Arial"/>
          <w:b w:val="0"/>
          <w:bCs w:val="0"/>
          <w:sz w:val="24"/>
        </w:rPr>
        <w:t xml:space="preserve"> Nr</w:t>
      </w:r>
      <w:r w:rsidRPr="00135138">
        <w:rPr>
          <w:rFonts w:ascii="Arial" w:hAnsi="Arial" w:cs="Arial"/>
          <w:b w:val="0"/>
          <w:bCs w:val="0"/>
          <w:sz w:val="24"/>
        </w:rPr>
        <w:t xml:space="preserve"> V/80/24</w:t>
      </w:r>
    </w:p>
    <w:p w14:paraId="3C1181B2" w14:textId="37C03DB0" w:rsidR="00135138" w:rsidRPr="00135138" w:rsidRDefault="00135138" w:rsidP="00135138">
      <w:pPr>
        <w:pStyle w:val="Nagwek1"/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135138">
        <w:rPr>
          <w:rFonts w:ascii="Arial" w:hAnsi="Arial" w:cs="Arial"/>
          <w:b w:val="0"/>
          <w:bCs w:val="0"/>
          <w:sz w:val="24"/>
        </w:rPr>
        <w:t>Rady Miasta Piotrkowa Trybunalskiego</w:t>
      </w:r>
    </w:p>
    <w:p w14:paraId="2B1BE062" w14:textId="59A7E36A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  <w:r w:rsidRPr="00135138">
        <w:rPr>
          <w:rFonts w:ascii="Arial" w:hAnsi="Arial" w:cs="Arial"/>
        </w:rPr>
        <w:t>z dnia</w:t>
      </w:r>
      <w:r w:rsidRPr="00135138">
        <w:rPr>
          <w:rFonts w:ascii="Arial" w:hAnsi="Arial" w:cs="Arial"/>
        </w:rPr>
        <w:t xml:space="preserve"> 29 sierpnia 2024 r. </w:t>
      </w:r>
    </w:p>
    <w:p w14:paraId="677BD090" w14:textId="77777777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</w:p>
    <w:p w14:paraId="13FD10A9" w14:textId="77777777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  <w:r w:rsidRPr="00135138">
        <w:rPr>
          <w:rFonts w:ascii="Arial" w:hAnsi="Arial" w:cs="Arial"/>
        </w:rPr>
        <w:t>w sprawie wyrażenia zgody na odstąpienie od zbycia w drodze przetargu nieruchomości zabudowanej, położonej w Piotrkowie Trybunalskim przy ul. Rakowskiej 17a oraz na sprzedaż na rzecz dotychczasowego jej dzierżawcy.</w:t>
      </w:r>
    </w:p>
    <w:p w14:paraId="6E74EFE5" w14:textId="77777777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</w:p>
    <w:p w14:paraId="17240F7E" w14:textId="23BDB46D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  <w:r w:rsidRPr="00135138">
        <w:rPr>
          <w:rFonts w:ascii="Arial" w:hAnsi="Arial" w:cs="Arial"/>
        </w:rPr>
        <w:t>Na podstawie art. 18 ust.2 pkt 9 lit. "a" ustawy z dnia 8 marca 1990 r. o samorządzie gminnym (</w:t>
      </w:r>
      <w:r w:rsidRPr="00135138">
        <w:rPr>
          <w:rFonts w:ascii="Arial" w:eastAsia="MS Mincho" w:hAnsi="Arial" w:cs="Arial"/>
        </w:rPr>
        <w:t xml:space="preserve">Dz.U. z 2024 r. 609, poz. 721) </w:t>
      </w:r>
      <w:r w:rsidRPr="00135138">
        <w:rPr>
          <w:rFonts w:ascii="Arial" w:hAnsi="Arial" w:cs="Arial"/>
        </w:rPr>
        <w:t>w związku z art. 13 ust. 1 ustawy z dnia 21 sierpnia 1997 r. o gospodarce nieruchomościami (Dz.U. z 2024 r. poz. 1145) uchwala się, co następuje:</w:t>
      </w:r>
    </w:p>
    <w:p w14:paraId="5D730C72" w14:textId="77777777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</w:p>
    <w:p w14:paraId="21B149AF" w14:textId="2C4DDBCC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  <w:r w:rsidRPr="00135138">
        <w:rPr>
          <w:rFonts w:ascii="Arial" w:hAnsi="Arial" w:cs="Arial"/>
        </w:rPr>
        <w:t>§ 1. Wyraża się zgodę na odstąpienie od zbycia w drodze przetargu nieruchomości zabudowanej położonej w Piotr</w:t>
      </w:r>
      <w:r>
        <w:rPr>
          <w:rFonts w:ascii="Arial" w:hAnsi="Arial" w:cs="Arial"/>
        </w:rPr>
        <w:t>k</w:t>
      </w:r>
      <w:r w:rsidRPr="00135138">
        <w:rPr>
          <w:rFonts w:ascii="Arial" w:hAnsi="Arial" w:cs="Arial"/>
        </w:rPr>
        <w:t>owie Trybunalskim przy ul. Rakowskiej 17a o łącznej powierzchni 0,8100 ha, obejmującej działki oznaczone w ewidencji gruntów obręb 16 numerami: 111/3,124,112/3,125,113/3,126,114/3,127,115/3,116/3,117/3, 118/3,119/3 i 120/3 księga wieczysta PT1P/00000941/4 oraz na sprzedaż tej nieruchomości na rzecz dotychczasowego jej dzierżawcy.</w:t>
      </w:r>
    </w:p>
    <w:p w14:paraId="29647101" w14:textId="77777777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</w:p>
    <w:p w14:paraId="26882DE0" w14:textId="1E53A245" w:rsidR="00BE05A5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  <w:r w:rsidRPr="00135138">
        <w:rPr>
          <w:rFonts w:ascii="Arial" w:hAnsi="Arial" w:cs="Arial"/>
        </w:rPr>
        <w:t>§ 2. Uchwała wchodzi w życie z dniem podjęcia</w:t>
      </w:r>
      <w:r w:rsidRPr="00135138">
        <w:rPr>
          <w:rFonts w:ascii="Arial" w:hAnsi="Arial" w:cs="Arial"/>
        </w:rPr>
        <w:t>.</w:t>
      </w:r>
    </w:p>
    <w:p w14:paraId="4AD5F371" w14:textId="77777777" w:rsidR="00135138" w:rsidRPr="00135138" w:rsidRDefault="00135138" w:rsidP="00135138">
      <w:pPr>
        <w:spacing w:line="360" w:lineRule="auto"/>
        <w:jc w:val="both"/>
        <w:rPr>
          <w:rFonts w:ascii="Arial" w:hAnsi="Arial" w:cs="Arial"/>
        </w:rPr>
      </w:pPr>
    </w:p>
    <w:p w14:paraId="1552905E" w14:textId="13EC51DB" w:rsidR="00135138" w:rsidRPr="00135138" w:rsidRDefault="00135138" w:rsidP="00135138">
      <w:pPr>
        <w:spacing w:after="160" w:line="360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35138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Przewodniczący Rady Miasta </w:t>
      </w:r>
    </w:p>
    <w:p w14:paraId="1B7934D3" w14:textId="77777777" w:rsidR="00135138" w:rsidRPr="00135138" w:rsidRDefault="00135138" w:rsidP="00135138">
      <w:pPr>
        <w:spacing w:after="160" w:line="360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35138">
        <w:rPr>
          <w:rFonts w:ascii="Arial" w:eastAsiaTheme="minorHAnsi" w:hAnsi="Arial" w:cs="Arial"/>
          <w:kern w:val="2"/>
          <w:lang w:eastAsia="en-US"/>
          <w14:ligatures w14:val="standardContextual"/>
        </w:rPr>
        <w:t>/-/ Mariusz Staszek</w:t>
      </w:r>
    </w:p>
    <w:sectPr w:rsidR="00135138" w:rsidRPr="0013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FA"/>
    <w:rsid w:val="00036BB4"/>
    <w:rsid w:val="00135138"/>
    <w:rsid w:val="003420C4"/>
    <w:rsid w:val="00543AFA"/>
    <w:rsid w:val="007C2098"/>
    <w:rsid w:val="00B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DF24"/>
  <w15:chartTrackingRefBased/>
  <w15:docId w15:val="{EA1C2575-E542-4704-ACA5-C75DCDF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3513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138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4</cp:revision>
  <dcterms:created xsi:type="dcterms:W3CDTF">2024-08-29T09:40:00Z</dcterms:created>
  <dcterms:modified xsi:type="dcterms:W3CDTF">2024-08-29T09:43:00Z</dcterms:modified>
</cp:coreProperties>
</file>