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D6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t>4.4. Podjęcie uchwały w sprawie wyrażenia zgody na zawarcie porozumienia dotyczącego przebudowy skrzyżowania drogi krajowej nr 12 z drogą gminną ul. Kleszcz w granicach administracyjnych Miasta Piotrkowa Trybunalskiego, przewidzianej do realizacji w ramach zadania pn. "Budowa drogi dla rowerów i pieszych w pasie DK 12 na odcinku Piotrków Trybunalski – Przygłów</w:t>
      </w:r>
      <w:proofErr w:type="gramStart"/>
      <w:r w:rsidRPr="003E65D6">
        <w:rPr>
          <w:rFonts w:ascii="Arial" w:hAnsi="Arial" w:cs="Arial"/>
          <w:sz w:val="24"/>
          <w:szCs w:val="24"/>
        </w:rPr>
        <w:t>";</w:t>
      </w:r>
      <w:r w:rsidRPr="003E65D6">
        <w:rPr>
          <w:rFonts w:ascii="Arial" w:hAnsi="Arial" w:cs="Arial"/>
          <w:sz w:val="24"/>
          <w:szCs w:val="24"/>
        </w:rPr>
        <w:br/>
      </w:r>
      <w:r w:rsidRPr="003E65D6">
        <w:rPr>
          <w:rFonts w:ascii="Arial" w:hAnsi="Arial" w:cs="Arial"/>
          <w:sz w:val="24"/>
          <w:szCs w:val="24"/>
        </w:rPr>
        <w:br/>
        <w:t>Głosowania</w:t>
      </w:r>
      <w:proofErr w:type="gramEnd"/>
      <w:r w:rsidRPr="003E65D6">
        <w:rPr>
          <w:rFonts w:ascii="Arial" w:hAnsi="Arial" w:cs="Arial"/>
          <w:sz w:val="24"/>
          <w:szCs w:val="24"/>
        </w:rPr>
        <w:t xml:space="preserve">: </w:t>
      </w:r>
      <w:r w:rsidRPr="003E65D6">
        <w:rPr>
          <w:rFonts w:ascii="Arial" w:hAnsi="Arial" w:cs="Arial"/>
          <w:sz w:val="24"/>
          <w:szCs w:val="24"/>
        </w:rPr>
        <w:br/>
        <w:t>Głosowanie w sprawie: Podjęcie uchwały w sprawie wyrażenia zgody na zawarcie porozumienia dotyczącego przebudowy skrzyżowania drogi krajowej nr 12 z drogą gminną ul. Kleszcz w granicach administracyjnych Miasta Piotrkowa Trybunalskiego, przewidzianej do realizacji w ramach zadania pn. "Budowa drogi dla rowerów i pieszych w pasie DK 12 na odcinku Piotrków Trybunalski – Przygłów";</w:t>
      </w:r>
      <w:r w:rsidRPr="003E65D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Data głosowania: 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3E65D6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3E65D6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3E65D6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br/>
      </w:r>
    </w:p>
    <w:p w:rsidR="003E65D6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65D6">
              <w:rPr>
                <w:rFonts w:ascii="Arial" w:hAnsi="Arial" w:cs="Arial"/>
                <w:sz w:val="24"/>
                <w:szCs w:val="24"/>
              </w:rPr>
              <w:t>Przemysław  Winiarski</w:t>
            </w:r>
            <w:proofErr w:type="gramEnd"/>
            <w:r w:rsidRPr="003E65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  <w:tr w:rsidR="003E65D6" w:rsidRPr="003E65D6" w:rsidTr="0051136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5D6" w:rsidRPr="003E65D6" w:rsidRDefault="003E65D6" w:rsidP="003E65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E65D6">
              <w:rPr>
                <w:rFonts w:ascii="Arial" w:hAnsi="Arial" w:cs="Arial"/>
                <w:sz w:val="24"/>
                <w:szCs w:val="24"/>
              </w:rPr>
              <w:t>29.08.2024 09:07</w:t>
            </w:r>
          </w:p>
        </w:tc>
      </w:tr>
    </w:tbl>
    <w:p w:rsidR="00457A5A" w:rsidRPr="003E65D6" w:rsidRDefault="003E65D6" w:rsidP="003E65D6">
      <w:pPr>
        <w:spacing w:line="360" w:lineRule="auto"/>
        <w:rPr>
          <w:rFonts w:ascii="Arial" w:hAnsi="Arial" w:cs="Arial"/>
          <w:sz w:val="24"/>
          <w:szCs w:val="24"/>
        </w:rPr>
      </w:pPr>
      <w:r w:rsidRPr="003E65D6">
        <w:rPr>
          <w:rFonts w:ascii="Arial" w:hAnsi="Arial" w:cs="Arial"/>
          <w:sz w:val="24"/>
          <w:szCs w:val="24"/>
        </w:rPr>
        <w:br/>
      </w:r>
    </w:p>
    <w:sectPr w:rsidR="00457A5A" w:rsidRPr="003E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D6"/>
    <w:rsid w:val="00317168"/>
    <w:rsid w:val="003E65D6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9265-E99A-4EE7-9E24-DC05CE4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5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2024-08-29T10:45:00Z</dcterms:created>
  <dcterms:modified xsi:type="dcterms:W3CDTF">2024-08-29T10:47:00Z</dcterms:modified>
</cp:coreProperties>
</file>