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9E99" w14:textId="7034F742" w:rsidR="005014BA" w:rsidRPr="00DC0DEC" w:rsidRDefault="005014BA" w:rsidP="00BA13CD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DC0DEC">
        <w:rPr>
          <w:rFonts w:ascii="Arial" w:hAnsi="Arial" w:cs="Arial"/>
          <w:sz w:val="24"/>
          <w:szCs w:val="24"/>
        </w:rPr>
        <w:t xml:space="preserve">Zarządzenie Nr </w:t>
      </w:r>
      <w:r w:rsidR="00B57C66" w:rsidRPr="00DC0DEC">
        <w:rPr>
          <w:rFonts w:ascii="Arial" w:hAnsi="Arial" w:cs="Arial"/>
          <w:sz w:val="24"/>
          <w:szCs w:val="24"/>
        </w:rPr>
        <w:t>275</w:t>
      </w:r>
      <w:r w:rsidRPr="00DC0DEC">
        <w:rPr>
          <w:rFonts w:ascii="Arial" w:hAnsi="Arial" w:cs="Arial"/>
          <w:sz w:val="24"/>
          <w:szCs w:val="24"/>
        </w:rPr>
        <w:br/>
        <w:t>Prezydenta Miasta Piotrkowa Trybunalskiego</w:t>
      </w:r>
      <w:r w:rsidRPr="00DC0DEC">
        <w:rPr>
          <w:rFonts w:ascii="Arial" w:hAnsi="Arial" w:cs="Arial"/>
          <w:sz w:val="24"/>
          <w:szCs w:val="24"/>
        </w:rPr>
        <w:br/>
        <w:t>z dnia</w:t>
      </w:r>
      <w:r w:rsidR="00A71B6B" w:rsidRPr="00DC0DEC">
        <w:rPr>
          <w:rFonts w:ascii="Arial" w:hAnsi="Arial" w:cs="Arial"/>
          <w:sz w:val="24"/>
          <w:szCs w:val="24"/>
        </w:rPr>
        <w:t xml:space="preserve"> </w:t>
      </w:r>
      <w:bookmarkStart w:id="0" w:name="ezdDataPodpisu"/>
      <w:bookmarkEnd w:id="0"/>
      <w:r w:rsidR="009F7F54" w:rsidRPr="00DC0DEC">
        <w:rPr>
          <w:rFonts w:ascii="Arial" w:hAnsi="Arial" w:cs="Arial"/>
          <w:sz w:val="24"/>
          <w:szCs w:val="24"/>
        </w:rPr>
        <w:t xml:space="preserve"> </w:t>
      </w:r>
      <w:r w:rsidR="00A50BF9" w:rsidRPr="00DC0DEC">
        <w:rPr>
          <w:rFonts w:ascii="Arial" w:hAnsi="Arial" w:cs="Arial"/>
          <w:sz w:val="24"/>
          <w:szCs w:val="24"/>
        </w:rPr>
        <w:t>30</w:t>
      </w:r>
      <w:r w:rsidR="00DC0DEC" w:rsidRPr="00DC0DEC">
        <w:rPr>
          <w:rFonts w:ascii="Arial" w:hAnsi="Arial" w:cs="Arial"/>
          <w:sz w:val="24"/>
          <w:szCs w:val="24"/>
        </w:rPr>
        <w:t xml:space="preserve"> lipca </w:t>
      </w:r>
      <w:r w:rsidR="00A50BF9" w:rsidRPr="00DC0DEC">
        <w:rPr>
          <w:rFonts w:ascii="Arial" w:hAnsi="Arial" w:cs="Arial"/>
          <w:sz w:val="24"/>
          <w:szCs w:val="24"/>
        </w:rPr>
        <w:t>2024 roku</w:t>
      </w:r>
      <w:r w:rsidRPr="00DC0DEC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color w:val="000000"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="00351A81" w:rsidRPr="00DC0DEC">
            <w:rPr>
              <w:rFonts w:ascii="Arial" w:hAnsi="Arial" w:cs="Arial"/>
              <w:color w:val="000000"/>
              <w:sz w:val="24"/>
              <w:szCs w:val="24"/>
            </w:rPr>
            <w:t>w sprawie zmiany budżetu Miasta na rok 2024</w:t>
          </w:r>
        </w:sdtContent>
      </w:sdt>
    </w:p>
    <w:p w14:paraId="34B6D953" w14:textId="77777777" w:rsidR="00BA13CD" w:rsidRPr="00BA13CD" w:rsidRDefault="00BA13CD" w:rsidP="00BA13CD">
      <w:pPr>
        <w:jc w:val="center"/>
        <w:rPr>
          <w:b/>
          <w:bCs/>
          <w:sz w:val="28"/>
          <w:szCs w:val="28"/>
        </w:rPr>
      </w:pPr>
    </w:p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417D9DB3" w14:textId="77777777" w:rsidR="00351A81" w:rsidRPr="00351A81" w:rsidRDefault="00351A81" w:rsidP="00351A81">
          <w:pPr>
            <w:spacing w:line="360" w:lineRule="auto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Na podstawie art. 30 ust. 1 i art. 60 ust. 2 pkt. 3, 4, 5 ustawy z dnia 8 marca 1990 r. o samorządzie gminnym (</w:t>
          </w:r>
          <w:proofErr w:type="spellStart"/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t.j</w:t>
          </w:r>
          <w:proofErr w:type="spellEnd"/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. Dz.U. z 2024 r. poz. 609 z późn.zm.), art. 257 ustawy z dnia 27 sierpnia 2009 r. o finansach publicznych (Dz.U. z 2023 r. poz. 1270 z późn.zm.), § 30 Uchwały Nr LXXI/871/23 Rady Miasta Piotrkowa Trybunalskiego z dnia 20 grudnia 2023 r. w sprawie uchwały budżetowej miasta na 2024 r. zarządza się, co następuje: </w:t>
          </w:r>
        </w:p>
        <w:p w14:paraId="27BCF66B" w14:textId="77777777" w:rsidR="00351A81" w:rsidRPr="00351A81" w:rsidRDefault="00351A81" w:rsidP="00351A81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§ 1.1. Zwiększa się dochody budżetowe o kwotę 569.541,94 zł, w tym:</w:t>
          </w:r>
        </w:p>
        <w:p w14:paraId="1746236A" w14:textId="77777777" w:rsidR="00351A81" w:rsidRPr="00351A81" w:rsidRDefault="00351A81" w:rsidP="00351A81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gminy o kwotę 425.229,77 zł,</w:t>
          </w:r>
        </w:p>
        <w:p w14:paraId="78C96A5A" w14:textId="77777777" w:rsidR="00351A81" w:rsidRPr="00351A81" w:rsidRDefault="00351A81" w:rsidP="00351A81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dochody dotyczące zadań powiatu o kwotę 144.312,17 zł,</w:t>
          </w:r>
        </w:p>
        <w:p w14:paraId="6201FE85" w14:textId="77777777" w:rsidR="00351A81" w:rsidRPr="00351A81" w:rsidRDefault="00351A81" w:rsidP="00351A81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1/A i 1/B.</w:t>
          </w:r>
        </w:p>
        <w:p w14:paraId="018E3007" w14:textId="77777777" w:rsidR="00351A81" w:rsidRPr="00351A81" w:rsidRDefault="00351A81" w:rsidP="00351A81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2. Zwiększa się wydatki budżetowe o kwotę 569.541,94 zł, w tym:</w:t>
          </w:r>
        </w:p>
        <w:p w14:paraId="46D52BBF" w14:textId="77777777" w:rsidR="00351A81" w:rsidRPr="00351A81" w:rsidRDefault="00351A81" w:rsidP="00351A81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zwiększa się wydatki dotyczące zadań gminy o 420.229,77 zł,</w:t>
          </w:r>
        </w:p>
        <w:p w14:paraId="7AFC28DC" w14:textId="77777777" w:rsidR="00351A81" w:rsidRPr="00351A81" w:rsidRDefault="00351A81" w:rsidP="00351A81">
          <w:pPr>
            <w:spacing w:after="0" w:line="360" w:lineRule="auto"/>
            <w:contextualSpacing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- zmniejsza się wydatki dotyczące zadań powiatu o 149.312,17 zł,</w:t>
          </w:r>
        </w:p>
        <w:p w14:paraId="36B8697F" w14:textId="77777777" w:rsidR="00351A81" w:rsidRPr="00351A81" w:rsidRDefault="00351A81" w:rsidP="00351A81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zgodnie z załącznikami nr 2/A i 2/B.</w:t>
          </w:r>
        </w:p>
        <w:p w14:paraId="5BB4046D" w14:textId="77777777" w:rsidR="00351A81" w:rsidRPr="00351A81" w:rsidRDefault="00351A81" w:rsidP="00351A81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3. Dokonuje się zmian w planie dotacji na realizację zadań z zakresu administracji rządowej oraz innych zadań zleconych ustawami zgodnie z załącznikami nr 3/A i 3/B.</w:t>
          </w:r>
        </w:p>
        <w:p w14:paraId="241ABAE4" w14:textId="77777777" w:rsidR="00351A81" w:rsidRPr="00351A81" w:rsidRDefault="00351A81" w:rsidP="00351A81">
          <w:pPr>
            <w:tabs>
              <w:tab w:val="left" w:pos="360"/>
            </w:tabs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308088E2" w14:textId="77777777" w:rsidR="00351A81" w:rsidRPr="00351A81" w:rsidRDefault="00351A81" w:rsidP="00351A81">
          <w:pPr>
            <w:spacing w:after="0" w:line="360" w:lineRule="auto"/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sz w:val="24"/>
              <w:szCs w:val="24"/>
              <w:lang w:eastAsia="pl-PL"/>
            </w:rPr>
            <w:t>5. Dokonuje się zmian w planie dochodów i wydatków związanych z realizacją zadań finansowanych z Funduszu Pomocy, zgodnie z załącznikiem nr 5.</w:t>
          </w:r>
        </w:p>
        <w:p w14:paraId="57FFFC41" w14:textId="77777777" w:rsidR="00351A81" w:rsidRPr="00351A81" w:rsidRDefault="00351A81" w:rsidP="00351A81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Budżet Miasta po zmianach wynosi:</w:t>
          </w:r>
        </w:p>
        <w:p w14:paraId="127D1FA2" w14:textId="77777777" w:rsidR="00351A81" w:rsidRPr="00351A81" w:rsidRDefault="00351A81" w:rsidP="00351A81">
          <w:pPr>
            <w:spacing w:after="0" w:line="360" w:lineRule="auto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dochody</w:t>
          </w: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 </w:t>
          </w:r>
          <w:r w:rsidRPr="00351A81">
            <w:rPr>
              <w:rFonts w:ascii="Arial" w:eastAsia="Times New Roman" w:hAnsi="Arial" w:cs="Arial"/>
              <w:b/>
              <w:bCs/>
              <w:sz w:val="24"/>
              <w:szCs w:val="24"/>
              <w:lang w:eastAsia="pl-PL"/>
            </w:rPr>
            <w:t xml:space="preserve">681.428.315,98 </w:t>
          </w: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>zł, w tym:</w:t>
          </w:r>
        </w:p>
        <w:p w14:paraId="65335168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dochody dotyczące zadań gminy 457.277.776,13 zł, </w:t>
          </w:r>
        </w:p>
        <w:p w14:paraId="7CC6EE86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427.673.303,32 zł,</w:t>
          </w:r>
        </w:p>
        <w:p w14:paraId="76B99286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29.604.472,81 zł,</w:t>
          </w:r>
        </w:p>
        <w:p w14:paraId="483704A8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dotyczące zadań powiatu 224.150.539,85 zł,</w:t>
          </w:r>
        </w:p>
        <w:p w14:paraId="01BA831E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bieżące 208.333.410,36 zł,</w:t>
          </w:r>
        </w:p>
        <w:p w14:paraId="6B44C075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>- dochody majątkowe 15.817.129,49 zł,</w:t>
          </w:r>
        </w:p>
        <w:p w14:paraId="479828F0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  <w:p w14:paraId="33676744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b/>
              <w:sz w:val="24"/>
              <w:szCs w:val="24"/>
              <w:lang w:eastAsia="pl-PL"/>
            </w:rPr>
            <w:lastRenderedPageBreak/>
            <w:t>wydatki 745.663.381,38</w:t>
          </w: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 zł, w tym:</w:t>
          </w:r>
        </w:p>
        <w:p w14:paraId="20F15AA5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gminy 513.143.940,50 zł, </w:t>
          </w:r>
        </w:p>
        <w:p w14:paraId="662F3598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bieżące 438.966.196,38 zł,</w:t>
          </w:r>
        </w:p>
        <w:p w14:paraId="3C27F743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74.177.744,12 zł,</w:t>
          </w:r>
        </w:p>
        <w:p w14:paraId="6445A685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dotyczące zadań powiatu 232.519.440,88 zł, </w:t>
          </w:r>
        </w:p>
        <w:p w14:paraId="5F122CB5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 xml:space="preserve">- wydatki bieżące 202.429.846,22 zł, </w:t>
          </w:r>
        </w:p>
        <w:p w14:paraId="574A0746" w14:textId="77777777" w:rsidR="00351A81" w:rsidRPr="00351A81" w:rsidRDefault="00351A81" w:rsidP="00351A81">
          <w:pPr>
            <w:spacing w:after="0" w:line="360" w:lineRule="auto"/>
            <w:jc w:val="both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>- wydatki majątkowe 30.089.594,66 zł.</w:t>
          </w:r>
        </w:p>
        <w:p w14:paraId="5689376A" w14:textId="77777777" w:rsidR="00351A81" w:rsidRPr="00351A81" w:rsidRDefault="00351A81" w:rsidP="00351A81">
          <w:pPr>
            <w:spacing w:after="0" w:line="360" w:lineRule="auto"/>
            <w:rPr>
              <w:rFonts w:ascii="Calibri" w:eastAsia="Calibri" w:hAnsi="Calibri" w:cs="Times New Roman"/>
              <w:sz w:val="28"/>
              <w:szCs w:val="28"/>
              <w:lang w:eastAsia="pl-PL"/>
            </w:rPr>
          </w:pPr>
          <w:r w:rsidRPr="00351A81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pl-PL"/>
            </w:rPr>
            <w:t xml:space="preserve">§ 2. Zarządzenie wchodzi w życie z dniem podpisania </w:t>
          </w:r>
          <w:r w:rsidRPr="00351A81">
            <w:rPr>
              <w:rFonts w:ascii="Arial" w:eastAsia="Times New Roman" w:hAnsi="Arial" w:cs="Arial"/>
              <w:sz w:val="24"/>
              <w:szCs w:val="24"/>
              <w:lang w:eastAsia="pl-PL"/>
            </w:rPr>
            <w:t>i podlega ogłoszeniu w Dzienniku Urzędowym Województwa Łódzkiego oraz w Biuletynie Informacji Publicznej.</w:t>
          </w:r>
        </w:p>
        <w:p w14:paraId="6A310CCB" w14:textId="691FB76B" w:rsidR="00F22A10" w:rsidRDefault="00DC0DEC">
          <w:pPr>
            <w:rPr>
              <w:sz w:val="28"/>
              <w:szCs w:val="28"/>
            </w:rPr>
          </w:pPr>
        </w:p>
      </w:sdtContent>
    </w:sdt>
    <w:p w14:paraId="69E35D6E" w14:textId="77777777" w:rsidR="00DC0DEC" w:rsidRPr="002115E5" w:rsidRDefault="00DC0DEC" w:rsidP="00DC0DE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sdt>
        <w:sdtPr>
          <w:rPr>
            <w:sz w:val="28"/>
            <w:szCs w:val="28"/>
          </w:rPr>
          <w:id w:val="968549882"/>
          <w:placeholder>
            <w:docPart w:val="7691D7CDC72C45BAB15651C7D2824B63"/>
          </w:placeholder>
          <w:showingPlcHdr/>
          <w:text/>
        </w:sdtPr>
        <w:sdtEndPr/>
        <w:sdtContent>
          <w:permStart w:id="1249468343" w:edGrp="everyone"/>
          <w:r w:rsidR="00887960">
            <w:rPr>
              <w:rStyle w:val="Tekstzastpczy"/>
            </w:rPr>
            <w:t xml:space="preserve"> </w:t>
          </w:r>
          <w:permEnd w:id="1249468343"/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2115E5">
        <w:rPr>
          <w:rFonts w:ascii="Arial" w:hAnsi="Arial" w:cs="Arial"/>
          <w:sz w:val="24"/>
          <w:szCs w:val="24"/>
        </w:rPr>
        <w:t>Prezydent Miasta Piotrkowa Trybunalskiego</w:t>
      </w:r>
    </w:p>
    <w:p w14:paraId="528440AB" w14:textId="77777777" w:rsidR="00DC0DEC" w:rsidRPr="002115E5" w:rsidRDefault="00DC0DEC" w:rsidP="00DC0DEC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Juliusz </w:t>
      </w:r>
      <w:proofErr w:type="spellStart"/>
      <w:r>
        <w:rPr>
          <w:rFonts w:ascii="Arial" w:hAnsi="Arial" w:cs="Arial"/>
          <w:sz w:val="24"/>
          <w:szCs w:val="24"/>
        </w:rPr>
        <w:t>Wiernicki</w:t>
      </w:r>
      <w:proofErr w:type="spellEnd"/>
    </w:p>
    <w:p w14:paraId="36B1B5B1" w14:textId="77777777" w:rsidR="00DC0DEC" w:rsidRPr="002115E5" w:rsidRDefault="00DC0DEC" w:rsidP="00DC0DEC">
      <w:pPr>
        <w:tabs>
          <w:tab w:val="left" w:pos="426"/>
          <w:tab w:val="left" w:pos="4820"/>
        </w:tabs>
        <w:spacing w:line="360" w:lineRule="auto"/>
        <w:ind w:firstLine="4253"/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Dokument został podpisany</w:t>
      </w:r>
    </w:p>
    <w:p w14:paraId="5A940B69" w14:textId="77777777" w:rsidR="00DC0DEC" w:rsidRDefault="00DC0DEC" w:rsidP="00DC0DEC">
      <w:pPr>
        <w:jc w:val="right"/>
        <w:rPr>
          <w:rFonts w:ascii="Arial" w:hAnsi="Arial" w:cs="Arial"/>
          <w:sz w:val="24"/>
          <w:szCs w:val="24"/>
        </w:rPr>
      </w:pPr>
      <w:r w:rsidRPr="002115E5">
        <w:rPr>
          <w:rFonts w:ascii="Arial" w:hAnsi="Arial" w:cs="Arial"/>
          <w:sz w:val="24"/>
          <w:szCs w:val="24"/>
        </w:rPr>
        <w:t>kwalifikowanym podpisem elektronicznym</w:t>
      </w:r>
    </w:p>
    <w:p w14:paraId="5C61E657" w14:textId="7C869940" w:rsidR="00DC0DEC" w:rsidRPr="00A50BF9" w:rsidRDefault="00DC0DEC" w:rsidP="00DC0DEC">
      <w:pPr>
        <w:rPr>
          <w:sz w:val="26"/>
          <w:szCs w:val="26"/>
        </w:rPr>
      </w:pPr>
    </w:p>
    <w:p w14:paraId="092553AC" w14:textId="015A45B9" w:rsidR="00A50BF9" w:rsidRPr="00A50BF9" w:rsidRDefault="00A50BF9">
      <w:pPr>
        <w:rPr>
          <w:sz w:val="26"/>
          <w:szCs w:val="26"/>
        </w:rPr>
      </w:pPr>
    </w:p>
    <w:sectPr w:rsidR="00A50BF9" w:rsidRPr="00A50BF9" w:rsidSect="00351A81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85ECF" w14:textId="77777777" w:rsidR="00873668" w:rsidRDefault="00873668" w:rsidP="00F22A10">
      <w:pPr>
        <w:spacing w:after="0" w:line="240" w:lineRule="auto"/>
      </w:pPr>
      <w:r>
        <w:separator/>
      </w:r>
    </w:p>
  </w:endnote>
  <w:endnote w:type="continuationSeparator" w:id="0">
    <w:p w14:paraId="65198929" w14:textId="77777777" w:rsidR="00873668" w:rsidRDefault="00873668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81202" w14:textId="77777777" w:rsidR="00873668" w:rsidRDefault="00873668" w:rsidP="00F22A10">
      <w:pPr>
        <w:spacing w:after="0" w:line="240" w:lineRule="auto"/>
      </w:pPr>
      <w:r>
        <w:separator/>
      </w:r>
    </w:p>
  </w:footnote>
  <w:footnote w:type="continuationSeparator" w:id="0">
    <w:p w14:paraId="5BE90028" w14:textId="77777777" w:rsidR="00873668" w:rsidRDefault="00873668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E17DA3B-06B3-4FEB-A0BC-285C960A8644}"/>
  </w:docVars>
  <w:rsids>
    <w:rsidRoot w:val="005014BA"/>
    <w:rsid w:val="000503D4"/>
    <w:rsid w:val="000D5A64"/>
    <w:rsid w:val="00144995"/>
    <w:rsid w:val="001470CB"/>
    <w:rsid w:val="00173512"/>
    <w:rsid w:val="00212A55"/>
    <w:rsid w:val="002E248C"/>
    <w:rsid w:val="00331E82"/>
    <w:rsid w:val="00351A81"/>
    <w:rsid w:val="003C7FA0"/>
    <w:rsid w:val="003D3A2D"/>
    <w:rsid w:val="003F4490"/>
    <w:rsid w:val="00400DF9"/>
    <w:rsid w:val="005014BA"/>
    <w:rsid w:val="00596FCA"/>
    <w:rsid w:val="005A6E3B"/>
    <w:rsid w:val="005D6587"/>
    <w:rsid w:val="006D30FF"/>
    <w:rsid w:val="00796C5E"/>
    <w:rsid w:val="00853586"/>
    <w:rsid w:val="00873668"/>
    <w:rsid w:val="00887960"/>
    <w:rsid w:val="00915D7C"/>
    <w:rsid w:val="00992D75"/>
    <w:rsid w:val="009E3771"/>
    <w:rsid w:val="009F7F54"/>
    <w:rsid w:val="00A412B1"/>
    <w:rsid w:val="00A50BF9"/>
    <w:rsid w:val="00A53793"/>
    <w:rsid w:val="00A61942"/>
    <w:rsid w:val="00A65A4B"/>
    <w:rsid w:val="00A71B6B"/>
    <w:rsid w:val="00A86831"/>
    <w:rsid w:val="00A964C7"/>
    <w:rsid w:val="00B15455"/>
    <w:rsid w:val="00B57C66"/>
    <w:rsid w:val="00BA13CD"/>
    <w:rsid w:val="00C07D74"/>
    <w:rsid w:val="00C7712C"/>
    <w:rsid w:val="00CA5155"/>
    <w:rsid w:val="00CE0ED0"/>
    <w:rsid w:val="00D22FDB"/>
    <w:rsid w:val="00D47D9D"/>
    <w:rsid w:val="00DA3F53"/>
    <w:rsid w:val="00DB22E2"/>
    <w:rsid w:val="00DC0DEC"/>
    <w:rsid w:val="00E910DE"/>
    <w:rsid w:val="00E950AF"/>
    <w:rsid w:val="00F22A10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37235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37235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A87BB0" w:rsidRDefault="0037235F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FB"/>
    <w:rsid w:val="000B38E5"/>
    <w:rsid w:val="00287FFB"/>
    <w:rsid w:val="0037235F"/>
    <w:rsid w:val="00581D26"/>
    <w:rsid w:val="005A6E3B"/>
    <w:rsid w:val="00611988"/>
    <w:rsid w:val="006C177D"/>
    <w:rsid w:val="00915D7C"/>
    <w:rsid w:val="00A87BB0"/>
    <w:rsid w:val="00B05D29"/>
    <w:rsid w:val="00B971F1"/>
    <w:rsid w:val="00C14C7A"/>
    <w:rsid w:val="00CA5155"/>
    <w:rsid w:val="00D47D9D"/>
    <w:rsid w:val="00DA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60E9A34-65BF-472A-B235-16364FF02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7DA3B-06B3-4FEB-A0BC-285C960A864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3</cp:revision>
  <cp:lastPrinted>2021-09-29T12:54:00Z</cp:lastPrinted>
  <dcterms:created xsi:type="dcterms:W3CDTF">2024-08-06T09:18:00Z</dcterms:created>
  <dcterms:modified xsi:type="dcterms:W3CDTF">2024-08-06T09:40:00Z</dcterms:modified>
</cp:coreProperties>
</file>