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28" w:rsidRPr="00F42B28" w:rsidRDefault="00F42B28" w:rsidP="00F42B28">
      <w:pPr>
        <w:jc w:val="right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Załącznik do zarządzenia Nr 274</w:t>
      </w:r>
    </w:p>
    <w:p w:rsidR="00F42B28" w:rsidRPr="00F42B28" w:rsidRDefault="00F42B28" w:rsidP="00F42B28">
      <w:pPr>
        <w:jc w:val="right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Prezydenta Miasta Piotrkowa Trybunalskiego</w:t>
      </w:r>
    </w:p>
    <w:p w:rsidR="00F42B28" w:rsidRPr="00F42B28" w:rsidRDefault="00F42B28" w:rsidP="00AB2A14">
      <w:pPr>
        <w:jc w:val="right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z dnia 29-07-2024 roku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 xml:space="preserve">Załącznik nr 4 do Systemu 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 xml:space="preserve">zatrudniania pracowników </w:t>
      </w:r>
    </w:p>
    <w:p w:rsidR="00F42B28" w:rsidRPr="00F42B28" w:rsidRDefault="00AB2A14" w:rsidP="00AB2A14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stanowiska Kierowników JOM</w:t>
      </w:r>
    </w:p>
    <w:p w:rsidR="00F42B28" w:rsidRPr="00F42B28" w:rsidRDefault="00F42B28" w:rsidP="00F42B28">
      <w:pPr>
        <w:jc w:val="center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PREZYDENT MIASTA PIOTRKOWA TRYBUNALSKIEGO</w:t>
      </w:r>
    </w:p>
    <w:p w:rsidR="00F42B28" w:rsidRPr="00F42B28" w:rsidRDefault="00F42B28" w:rsidP="00F42B28">
      <w:pPr>
        <w:jc w:val="center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OGŁASZA NABÓR KANDYDATÓW DO PRACY</w:t>
      </w:r>
    </w:p>
    <w:p w:rsidR="00F42B28" w:rsidRPr="00F42B28" w:rsidRDefault="00F42B28" w:rsidP="00E07537">
      <w:pPr>
        <w:spacing w:after="360"/>
        <w:jc w:val="center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NA WOLNE STANOWISKO KIEROWNIKA JEDNOSTKI ORGANIZACYJNEJ MIASTA</w:t>
      </w:r>
    </w:p>
    <w:p w:rsidR="00F42B28" w:rsidRPr="00E07537" w:rsidRDefault="00F42B28" w:rsidP="00F42B28">
      <w:pPr>
        <w:jc w:val="center"/>
        <w:rPr>
          <w:rFonts w:cstheme="minorHAnsi"/>
          <w:b/>
          <w:sz w:val="24"/>
          <w:szCs w:val="24"/>
        </w:rPr>
      </w:pPr>
      <w:r w:rsidRPr="00E07537">
        <w:rPr>
          <w:rFonts w:cstheme="minorHAnsi"/>
          <w:b/>
          <w:sz w:val="24"/>
          <w:szCs w:val="24"/>
        </w:rPr>
        <w:t>Dyrektor Zarządu Dróg i Utrzymania Miasta</w:t>
      </w:r>
    </w:p>
    <w:p w:rsidR="00F42B28" w:rsidRPr="00F42B28" w:rsidRDefault="00F42B28" w:rsidP="00E07537">
      <w:pPr>
        <w:spacing w:after="360"/>
        <w:jc w:val="center"/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(stanowisko i nazwa jednostki organizacyjnej miasta)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1. Numer ewidencyjny naboru: DBK.210.11.2024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2. Wymiar czasu pracy: 1 etat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3. Data publikacji ogłoszenia:</w:t>
      </w:r>
      <w:r w:rsidR="004522D2">
        <w:rPr>
          <w:rFonts w:cstheme="minorHAnsi"/>
          <w:sz w:val="24"/>
          <w:szCs w:val="24"/>
        </w:rPr>
        <w:t xml:space="preserve"> 29.07.2024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4. Termin składania ofert:</w:t>
      </w:r>
      <w:r w:rsidR="004522D2">
        <w:rPr>
          <w:rFonts w:cstheme="minorHAnsi"/>
          <w:sz w:val="24"/>
          <w:szCs w:val="24"/>
        </w:rPr>
        <w:t xml:space="preserve"> 09.08.2024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5. Wymagania niezbędne/konieczne: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a) wykształcenie: wyższe w zakresie kierunków studiów technicznych, ekonomicznych, prawniczych, zarządzania;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b) spełnienie wymagań określonych w art. 6 ustaw</w:t>
      </w:r>
      <w:r w:rsidR="004522D2">
        <w:rPr>
          <w:rFonts w:cstheme="minorHAnsi"/>
          <w:sz w:val="24"/>
          <w:szCs w:val="24"/>
        </w:rPr>
        <w:t>y z dnia 21 listopada 2008 r. o p</w:t>
      </w:r>
      <w:r w:rsidRPr="00F42B28">
        <w:rPr>
          <w:rFonts w:cstheme="minorHAnsi"/>
          <w:sz w:val="24"/>
          <w:szCs w:val="24"/>
        </w:rPr>
        <w:t>racownikach samorządowych</w:t>
      </w:r>
      <w:r w:rsidR="004522D2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(Dz. U. z 2022 r. poz. 530, z 2024 r. poz. 721);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c) staż pracy: 5 lat;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d) znajomość ustaw: o drogach publicznych, o finansach publicznych, prawo zamówień publicznych, o pracownikach</w:t>
      </w:r>
      <w:r w:rsidR="004522D2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samorządowych, o samorządzie gminnym i powiatowym, Kodeks pracy, Kodeks postępowania administracyjnego;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e) umiejętność obsługi programów komputerowych – pakiet MS Office.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6. Wymagania dodatkowe: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a) umiejętność dobrej organizacji pracy;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b) umiejętność zarządzania i kierowania zespołem ludzkim;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c) komunikatywność, kreatywność, zdolność negocjowania;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d) odporność na stres i umiejętność przeciwdziałania oraz rozwiązywania sytuacji konfliktowych, wysoka kultura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osobista;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e) doświadczenie w pozyskiwaniu środków finansowych z funduszy krajowych i unijnych.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7. Zakres wykonywanych zadań na stanowisku: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a) kierowanie działalnością Zarządu Dróg i Utrzymania Miasta;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b) realizacja zadań statutowych;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c) dysponowanie środkami pieniężnymi, na podstawie zatwierdzonego planu finansowego;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d) wykonywanie czynności powodujących powstanie zobo</w:t>
      </w:r>
      <w:r w:rsidR="0070737A">
        <w:rPr>
          <w:rFonts w:cstheme="minorHAnsi"/>
          <w:sz w:val="24"/>
          <w:szCs w:val="24"/>
        </w:rPr>
        <w:t xml:space="preserve">wiązań pieniężnych dla </w:t>
      </w:r>
      <w:proofErr w:type="spellStart"/>
      <w:r w:rsidR="0070737A">
        <w:rPr>
          <w:rFonts w:cstheme="minorHAnsi"/>
          <w:sz w:val="24"/>
          <w:szCs w:val="24"/>
        </w:rPr>
        <w:t>ZDiUM</w:t>
      </w:r>
      <w:proofErr w:type="spellEnd"/>
      <w:r w:rsidR="0070737A">
        <w:rPr>
          <w:rFonts w:cstheme="minorHAnsi"/>
          <w:sz w:val="24"/>
          <w:szCs w:val="24"/>
        </w:rPr>
        <w:t>, w </w:t>
      </w:r>
      <w:r w:rsidRPr="00F42B28">
        <w:rPr>
          <w:rFonts w:cstheme="minorHAnsi"/>
          <w:sz w:val="24"/>
          <w:szCs w:val="24"/>
        </w:rPr>
        <w:t>ramach udzielonego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pełnomocnictwa przez Prezydenta Miasta Piotrkowa Trybunalskiego;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e) bezpośrednie nadzorowanie i koordynowanie pracy kierowników komórek organizacyjnych, głównego księgowego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i samodzielnych stanowisk.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8. Warunki pracy na stanowisku: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a) miejsce wykonywania pracy – Zarząd Dróg i Utrzymania Miasta, ul Kasztanowa 31</w:t>
      </w:r>
      <w:r w:rsidR="0070737A">
        <w:rPr>
          <w:rFonts w:cstheme="minorHAnsi"/>
          <w:sz w:val="24"/>
          <w:szCs w:val="24"/>
        </w:rPr>
        <w:t xml:space="preserve"> w </w:t>
      </w:r>
      <w:r w:rsidRPr="00F42B28">
        <w:rPr>
          <w:rFonts w:cstheme="minorHAnsi"/>
          <w:sz w:val="24"/>
          <w:szCs w:val="24"/>
        </w:rPr>
        <w:t>Piotrkowie Trybunalskim;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b) praca przy komputerze;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c) kontakt z klientem wewnętrznym oraz zewnętrznym.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Wskaźnik zatrudnienia osób niepełnosprawnych w Urzędzie Miasta Piotrkowa Trybunalskiego, w miesiącu poprzedzającym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datę upublicz</w:t>
      </w:r>
      <w:r w:rsidR="0070737A">
        <w:rPr>
          <w:rFonts w:cstheme="minorHAnsi"/>
          <w:sz w:val="24"/>
          <w:szCs w:val="24"/>
        </w:rPr>
        <w:t>nienia niniejszego ogłoszenia o </w:t>
      </w:r>
      <w:r w:rsidRPr="00F42B28">
        <w:rPr>
          <w:rFonts w:cstheme="minorHAnsi"/>
          <w:sz w:val="24"/>
          <w:szCs w:val="24"/>
        </w:rPr>
        <w:t>naborze był wyższy niż 6%.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10. Wymagane dokumenty aplikacyjne: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a) list motywacyjny,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b) kwestionariusz osobowy dla osoby ubiegającej się o zatrudnienie*,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c) dokument potwierdzający wykształcenie (ksero dyplomu lub zaświadczenia o stanie odbytych studiów),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d) dokumenty potwierdzające wymagany staż pracy (kserokopie świadectw pracy; zaświadczenie od pracodawcy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o zatrudnieniu),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e) kserokopie dokumentów potwierdzających inne kwalifikacje, uprawnienia i umiejętności,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f) oświadczenie kandydata o posiadaniu obywatelstwa polskiego *,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g) oświadczenie, że kandydat nie był skazany prawomocnym wyrokiem sądu za umyślne przestępstwo ścigane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z oskarżenia publicznego lub umyślne przestępstwo skarbowe * (osoba wyłoniona w naborze przed nawiązaniem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stosunku pracy zobowiązana jest przedłożyć informację z Krajowego Rejestru Karnego),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h) oświadczenie kandydata o posiadaniu pełnej zdolności do czynności prawnych oraz korzystaniu z pełni praw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publicznych,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 xml:space="preserve">i) oświadczenie, że kandydat nie był karany karą zakazu </w:t>
      </w:r>
      <w:r w:rsidR="0070737A">
        <w:rPr>
          <w:rFonts w:cstheme="minorHAnsi"/>
          <w:sz w:val="24"/>
          <w:szCs w:val="24"/>
        </w:rPr>
        <w:t>pełnienia funkcji, związanych z </w:t>
      </w:r>
      <w:r w:rsidRPr="00F42B28">
        <w:rPr>
          <w:rFonts w:cstheme="minorHAnsi"/>
          <w:sz w:val="24"/>
          <w:szCs w:val="24"/>
        </w:rPr>
        <w:t>dysponowaniem środkami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publicznymi (art.31 ust.1 pkt.4 us</w:t>
      </w:r>
      <w:r w:rsidR="0070737A">
        <w:rPr>
          <w:rFonts w:cstheme="minorHAnsi"/>
          <w:sz w:val="24"/>
          <w:szCs w:val="24"/>
        </w:rPr>
        <w:t>tawy z dnia 17 grudnia 2004r. o </w:t>
      </w:r>
      <w:r w:rsidRPr="00F42B28">
        <w:rPr>
          <w:rFonts w:cstheme="minorHAnsi"/>
          <w:sz w:val="24"/>
          <w:szCs w:val="24"/>
        </w:rPr>
        <w:t>odpowiedzialności za naruszenie dyscypliny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finansów publicznych) *.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11. Oferta kandydata może zawierać życiorys (cv).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 xml:space="preserve">Dokumenty aplikacyjne wymienione w pkt.10 </w:t>
      </w:r>
      <w:proofErr w:type="spellStart"/>
      <w:r w:rsidRPr="00F42B28">
        <w:rPr>
          <w:rFonts w:cstheme="minorHAnsi"/>
          <w:sz w:val="24"/>
          <w:szCs w:val="24"/>
        </w:rPr>
        <w:t>ppkt</w:t>
      </w:r>
      <w:proofErr w:type="spellEnd"/>
      <w:r w:rsidRPr="00F42B28">
        <w:rPr>
          <w:rFonts w:cstheme="minorHAnsi"/>
          <w:sz w:val="24"/>
          <w:szCs w:val="24"/>
        </w:rPr>
        <w:t>. a), b), f), g), h), i), wymagają własnoręcznego podpisu, (brak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własnoręcznego podpisu na dokumentach powoduje niespełnienie wymagań formalnych).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Wymagane dokumenty aplikacyjne należy składać w zamkniętej kopercie z podanym imieniem, nazwiskiem i adresem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zwrotnym kandydata oraz z dopiskiem: „Nabór NR DBK.210.11.2024 na stanowisko Dyrektora Zarządu Dróg i Utrzymania</w:t>
      </w:r>
      <w:r w:rsidR="0070737A">
        <w:rPr>
          <w:rFonts w:cstheme="minorHAnsi"/>
          <w:sz w:val="24"/>
          <w:szCs w:val="24"/>
        </w:rPr>
        <w:t xml:space="preserve"> Miasta” osobiście w </w:t>
      </w:r>
      <w:r w:rsidRPr="00F42B28">
        <w:rPr>
          <w:rFonts w:cstheme="minorHAnsi"/>
          <w:sz w:val="24"/>
          <w:szCs w:val="24"/>
        </w:rPr>
        <w:t>Urzędzie Miasta Piotrkowa Trybunalskiego, Pasaż Karola Rudowskiego 10 lub ul. Szkolna 28 w Punkcie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Informacyjnym (parter), w dniach pracy Urzędu Miasta lub przesłać na adres: Urząd Miasta Piotrkowa Trybunalskiego, Pasaż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 xml:space="preserve">Karola Rudowskiego 10, 97-300 Piotrków Trybunalski, w terminie do dnia </w:t>
      </w:r>
      <w:r w:rsidR="0070737A">
        <w:rPr>
          <w:rFonts w:cstheme="minorHAnsi"/>
          <w:sz w:val="24"/>
          <w:szCs w:val="24"/>
        </w:rPr>
        <w:t>09.08.2024r</w:t>
      </w:r>
      <w:r w:rsidRPr="00F42B28">
        <w:rPr>
          <w:rFonts w:cstheme="minorHAnsi"/>
          <w:sz w:val="24"/>
          <w:szCs w:val="24"/>
        </w:rPr>
        <w:t>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Dokumenty, które wpłyną do Urzędu po wyżej określonym terminie składania nie będą rozpatrywane.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Nabór realizowany jest zgodnie z Systemem zatrudniania pracowników na stanowiska Kierowników Jednostek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Organizacyjnych Miasta, wprowadzonym Zarządzeniem Nr 361 Prezydenta Miasta Piotrkowa Trybunalskiego z dnia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19 września 2019 r.</w:t>
      </w:r>
    </w:p>
    <w:p w:rsidR="00F42B28" w:rsidRPr="00F42B28" w:rsidRDefault="00F42B28" w:rsidP="00F42B28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Informacja o wyniku naboru będzie umieszczana na stronie internetowej Biuletynu Informacji Publicznej (www.bip.piotrkow.pl) oraz na tablicy informacyjnej Urzędu Miasta Pasaż Karola Rudowskiego 10.</w:t>
      </w:r>
    </w:p>
    <w:p w:rsidR="002C3DF9" w:rsidRDefault="00F42B28" w:rsidP="002C3DF9">
      <w:pPr>
        <w:rPr>
          <w:rFonts w:cstheme="minorHAnsi"/>
          <w:sz w:val="24"/>
          <w:szCs w:val="24"/>
        </w:rPr>
      </w:pPr>
      <w:r w:rsidRPr="00F42B28">
        <w:rPr>
          <w:rFonts w:cstheme="minorHAnsi"/>
          <w:sz w:val="24"/>
          <w:szCs w:val="24"/>
        </w:rPr>
        <w:t>Dokumenty aplikacyjne osób nie wyłonionych do zatrudnienia będą do odbioru w Biurze Zarządzania Zasobami Ludzkimi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 xml:space="preserve">Urzędu Miasta przez 1 m–c </w:t>
      </w:r>
      <w:r w:rsidR="0070737A">
        <w:rPr>
          <w:rFonts w:cstheme="minorHAnsi"/>
          <w:sz w:val="24"/>
          <w:szCs w:val="24"/>
        </w:rPr>
        <w:t>od daty ogłoszenia informacji o </w:t>
      </w:r>
      <w:r w:rsidRPr="00F42B28">
        <w:rPr>
          <w:rFonts w:cstheme="minorHAnsi"/>
          <w:sz w:val="24"/>
          <w:szCs w:val="24"/>
        </w:rPr>
        <w:t>wynikach naboru. Po upływie tego terminu nieodebrane dokumenty</w:t>
      </w:r>
      <w:r w:rsidR="0070737A">
        <w:rPr>
          <w:rFonts w:cstheme="minorHAnsi"/>
          <w:sz w:val="24"/>
          <w:szCs w:val="24"/>
        </w:rPr>
        <w:t xml:space="preserve"> </w:t>
      </w:r>
      <w:r w:rsidRPr="00F42B28">
        <w:rPr>
          <w:rFonts w:cstheme="minorHAnsi"/>
          <w:sz w:val="24"/>
          <w:szCs w:val="24"/>
        </w:rPr>
        <w:t>będą zniszczone komisyjnie.</w:t>
      </w:r>
    </w:p>
    <w:p w:rsidR="002C3DF9" w:rsidRDefault="002C3DF9" w:rsidP="002C3DF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 Miasta Piotrkowa Trybunalskiego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Juliusz </w:t>
      </w:r>
      <w:proofErr w:type="spellStart"/>
      <w:r w:rsidRPr="008E4A02">
        <w:rPr>
          <w:rFonts w:cstheme="minorHAnsi"/>
          <w:sz w:val="24"/>
          <w:szCs w:val="24"/>
        </w:rPr>
        <w:t>Wiernicki</w:t>
      </w:r>
      <w:proofErr w:type="spellEnd"/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 został podpisany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kwalifikowanym podpisem elektronicznym</w:t>
      </w:r>
    </w:p>
    <w:sectPr w:rsidR="002C3DF9" w:rsidRPr="008E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85CD4"/>
    <w:rsid w:val="000B4815"/>
    <w:rsid w:val="00105ABE"/>
    <w:rsid w:val="00210F0F"/>
    <w:rsid w:val="002C3DF9"/>
    <w:rsid w:val="003106F6"/>
    <w:rsid w:val="00342620"/>
    <w:rsid w:val="004522D2"/>
    <w:rsid w:val="00474241"/>
    <w:rsid w:val="004A2E0E"/>
    <w:rsid w:val="004B5C5A"/>
    <w:rsid w:val="0063440D"/>
    <w:rsid w:val="0070737A"/>
    <w:rsid w:val="007364B3"/>
    <w:rsid w:val="007368DD"/>
    <w:rsid w:val="008641FE"/>
    <w:rsid w:val="00A07E80"/>
    <w:rsid w:val="00AB2A14"/>
    <w:rsid w:val="00AE35A2"/>
    <w:rsid w:val="00B0759A"/>
    <w:rsid w:val="00D53ED5"/>
    <w:rsid w:val="00DC6032"/>
    <w:rsid w:val="00DE26E9"/>
    <w:rsid w:val="00E07537"/>
    <w:rsid w:val="00E80EA0"/>
    <w:rsid w:val="00E83D6C"/>
    <w:rsid w:val="00EA6488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26</cp:revision>
  <dcterms:created xsi:type="dcterms:W3CDTF">2024-05-13T09:38:00Z</dcterms:created>
  <dcterms:modified xsi:type="dcterms:W3CDTF">2024-07-29T09:09:00Z</dcterms:modified>
</cp:coreProperties>
</file>