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31" w:rsidRPr="00047031" w:rsidRDefault="00047031" w:rsidP="00047031">
      <w:pPr>
        <w:spacing w:line="360" w:lineRule="auto"/>
        <w:rPr>
          <w:rFonts w:ascii="Arial" w:hAnsi="Arial" w:cs="Arial"/>
          <w:sz w:val="24"/>
          <w:szCs w:val="24"/>
        </w:rPr>
      </w:pPr>
      <w:r w:rsidRPr="00047031">
        <w:rPr>
          <w:rFonts w:ascii="Arial" w:hAnsi="Arial" w:cs="Arial"/>
          <w:sz w:val="24"/>
          <w:szCs w:val="24"/>
        </w:rPr>
        <w:t xml:space="preserve">5.16.1. </w:t>
      </w:r>
      <w:bookmarkStart w:id="0" w:name="_GoBack"/>
      <w:r w:rsidRPr="00047031">
        <w:rPr>
          <w:rFonts w:ascii="Arial" w:hAnsi="Arial" w:cs="Arial"/>
          <w:sz w:val="24"/>
          <w:szCs w:val="24"/>
        </w:rPr>
        <w:t>p</w:t>
      </w:r>
      <w:bookmarkEnd w:id="0"/>
      <w:r w:rsidRPr="00047031">
        <w:rPr>
          <w:rFonts w:ascii="Arial" w:hAnsi="Arial" w:cs="Arial"/>
          <w:sz w:val="24"/>
          <w:szCs w:val="24"/>
        </w:rPr>
        <w:t>odjęcie uchwały w sprawie powołania Komisji Skrutacyjnej dla przeprowadzenia głosowania w wyborach uzupełniających na ławników na kadencję 2024-2027 do Sądu Rejonowego i Sądu Okręgowego w Piotrkowie Trybunalskim.</w:t>
      </w:r>
      <w:r w:rsidRPr="00047031">
        <w:rPr>
          <w:rFonts w:ascii="Arial" w:hAnsi="Arial" w:cs="Arial"/>
          <w:sz w:val="24"/>
          <w:szCs w:val="24"/>
        </w:rPr>
        <w:br/>
      </w:r>
      <w:r w:rsidRPr="00047031">
        <w:rPr>
          <w:rFonts w:ascii="Arial" w:hAnsi="Arial" w:cs="Arial"/>
          <w:sz w:val="24"/>
          <w:szCs w:val="24"/>
        </w:rPr>
        <w:br/>
      </w:r>
      <w:r w:rsidRPr="00047031">
        <w:rPr>
          <w:rFonts w:ascii="Arial" w:hAnsi="Arial" w:cs="Arial"/>
          <w:sz w:val="24"/>
          <w:szCs w:val="24"/>
        </w:rPr>
        <w:br/>
        <w:t xml:space="preserve">Głosowania: </w:t>
      </w:r>
      <w:r w:rsidRPr="00047031">
        <w:rPr>
          <w:rFonts w:ascii="Arial" w:hAnsi="Arial" w:cs="Arial"/>
          <w:sz w:val="24"/>
          <w:szCs w:val="24"/>
        </w:rPr>
        <w:br/>
        <w:t>Głosowanie w sprawie: podjęcie uchwały w sprawie powołania Komisji Skrutacyjnej dla przeprowadzenia głosowania w wyborach uzupełniających na ławników na kadencję 2024-2027 do Sądu Rejonowego i Sądu Okręgowego w Piotrkowie Trybunalskim.</w:t>
      </w:r>
      <w:r w:rsidRPr="00047031">
        <w:rPr>
          <w:rFonts w:ascii="Arial" w:hAnsi="Arial" w:cs="Arial"/>
          <w:sz w:val="24"/>
          <w:szCs w:val="24"/>
        </w:rPr>
        <w:br/>
      </w:r>
      <w:r w:rsidRPr="0004703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Data głosowania: 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47031" w:rsidRPr="00047031" w:rsidRDefault="00047031" w:rsidP="00047031">
      <w:pPr>
        <w:spacing w:line="360" w:lineRule="auto"/>
        <w:rPr>
          <w:rFonts w:ascii="Arial" w:hAnsi="Arial" w:cs="Arial"/>
          <w:sz w:val="24"/>
          <w:szCs w:val="24"/>
        </w:rPr>
      </w:pPr>
      <w:r w:rsidRPr="00047031">
        <w:rPr>
          <w:rFonts w:ascii="Arial" w:hAnsi="Arial" w:cs="Arial"/>
          <w:sz w:val="24"/>
          <w:szCs w:val="24"/>
        </w:rPr>
        <w:br/>
      </w:r>
    </w:p>
    <w:p w:rsidR="00047031" w:rsidRPr="00047031" w:rsidRDefault="00047031" w:rsidP="00047031">
      <w:pPr>
        <w:spacing w:line="360" w:lineRule="auto"/>
        <w:rPr>
          <w:rFonts w:ascii="Arial" w:hAnsi="Arial" w:cs="Arial"/>
          <w:sz w:val="24"/>
          <w:szCs w:val="24"/>
        </w:rPr>
      </w:pPr>
      <w:r w:rsidRPr="0004703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047031" w:rsidRPr="00047031" w:rsidRDefault="00047031" w:rsidP="00047031">
      <w:pPr>
        <w:spacing w:line="360" w:lineRule="auto"/>
        <w:rPr>
          <w:rFonts w:ascii="Arial" w:hAnsi="Arial" w:cs="Arial"/>
          <w:sz w:val="24"/>
          <w:szCs w:val="24"/>
        </w:rPr>
      </w:pPr>
      <w:r w:rsidRPr="00047031">
        <w:rPr>
          <w:rFonts w:ascii="Arial" w:hAnsi="Arial" w:cs="Arial"/>
          <w:sz w:val="24"/>
          <w:szCs w:val="24"/>
        </w:rPr>
        <w:br/>
      </w:r>
    </w:p>
    <w:p w:rsidR="00047031" w:rsidRPr="00047031" w:rsidRDefault="00047031" w:rsidP="00047031">
      <w:pPr>
        <w:spacing w:line="360" w:lineRule="auto"/>
        <w:rPr>
          <w:rFonts w:ascii="Arial" w:hAnsi="Arial" w:cs="Arial"/>
          <w:sz w:val="24"/>
          <w:szCs w:val="24"/>
        </w:rPr>
      </w:pPr>
      <w:r w:rsidRPr="0004703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47031" w:rsidRPr="0004703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031" w:rsidRPr="00047031" w:rsidRDefault="00047031" w:rsidP="000470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7031">
              <w:rPr>
                <w:rFonts w:ascii="Arial" w:hAnsi="Arial" w:cs="Arial"/>
                <w:sz w:val="24"/>
                <w:szCs w:val="24"/>
              </w:rPr>
              <w:t>28.05.2024 11:12</w:t>
            </w:r>
          </w:p>
        </w:tc>
      </w:tr>
    </w:tbl>
    <w:p w:rsidR="00457A5A" w:rsidRPr="00047031" w:rsidRDefault="00047031" w:rsidP="00047031">
      <w:pPr>
        <w:spacing w:line="360" w:lineRule="auto"/>
        <w:rPr>
          <w:rFonts w:ascii="Arial" w:hAnsi="Arial" w:cs="Arial"/>
          <w:sz w:val="24"/>
          <w:szCs w:val="24"/>
        </w:rPr>
      </w:pPr>
      <w:r w:rsidRPr="00047031">
        <w:rPr>
          <w:rFonts w:ascii="Arial" w:hAnsi="Arial" w:cs="Arial"/>
          <w:sz w:val="24"/>
          <w:szCs w:val="24"/>
        </w:rPr>
        <w:br/>
      </w:r>
    </w:p>
    <w:sectPr w:rsidR="00457A5A" w:rsidRPr="0004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1"/>
    <w:rsid w:val="00047031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34E95-D794-4D3D-AC82-B2CCAA3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2024-05-28T12:49:00Z</dcterms:created>
  <dcterms:modified xsi:type="dcterms:W3CDTF">2024-05-28T12:50:00Z</dcterms:modified>
</cp:coreProperties>
</file>