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E4" w:rsidRPr="001B13E4" w:rsidRDefault="001B13E4" w:rsidP="001B13E4">
      <w:pPr>
        <w:spacing w:line="360" w:lineRule="auto"/>
        <w:rPr>
          <w:rFonts w:ascii="Arial" w:hAnsi="Arial" w:cs="Arial"/>
          <w:sz w:val="24"/>
          <w:szCs w:val="24"/>
        </w:rPr>
      </w:pPr>
      <w:r w:rsidRPr="001B13E4">
        <w:rPr>
          <w:rFonts w:ascii="Arial" w:hAnsi="Arial" w:cs="Arial"/>
          <w:sz w:val="24"/>
          <w:szCs w:val="24"/>
        </w:rPr>
        <w:t>5.3. Podjęcie uchwały w sprawie wyrażenia zgody na sprzedaż nieruchomości położonej w Piotrkowie Trybunalskim przy ul. Próchnika.</w:t>
      </w:r>
      <w:r w:rsidRPr="001B13E4">
        <w:rPr>
          <w:rFonts w:ascii="Arial" w:hAnsi="Arial" w:cs="Arial"/>
          <w:sz w:val="24"/>
          <w:szCs w:val="24"/>
        </w:rPr>
        <w:br/>
      </w:r>
      <w:r w:rsidRPr="001B13E4">
        <w:rPr>
          <w:rFonts w:ascii="Arial" w:hAnsi="Arial" w:cs="Arial"/>
          <w:sz w:val="24"/>
          <w:szCs w:val="24"/>
        </w:rPr>
        <w:br/>
      </w:r>
      <w:r w:rsidRPr="001B13E4">
        <w:rPr>
          <w:rFonts w:ascii="Arial" w:hAnsi="Arial" w:cs="Arial"/>
          <w:sz w:val="24"/>
          <w:szCs w:val="24"/>
        </w:rPr>
        <w:br/>
        <w:t xml:space="preserve">Głosowania: </w:t>
      </w:r>
      <w:r w:rsidRPr="001B13E4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Próchnika.</w:t>
      </w:r>
      <w:r w:rsidRPr="001B13E4">
        <w:rPr>
          <w:rFonts w:ascii="Arial" w:hAnsi="Arial" w:cs="Arial"/>
          <w:sz w:val="24"/>
          <w:szCs w:val="24"/>
        </w:rPr>
        <w:br/>
      </w:r>
      <w:r w:rsidRPr="001B13E4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Data głosowania: 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1B13E4" w:rsidRPr="001B13E4" w:rsidRDefault="001B13E4" w:rsidP="001B13E4">
      <w:pPr>
        <w:spacing w:line="360" w:lineRule="auto"/>
        <w:rPr>
          <w:rFonts w:ascii="Arial" w:hAnsi="Arial" w:cs="Arial"/>
          <w:sz w:val="24"/>
          <w:szCs w:val="24"/>
        </w:rPr>
      </w:pPr>
      <w:r w:rsidRPr="001B13E4">
        <w:rPr>
          <w:rFonts w:ascii="Arial" w:hAnsi="Arial" w:cs="Arial"/>
          <w:sz w:val="24"/>
          <w:szCs w:val="24"/>
        </w:rPr>
        <w:br/>
      </w:r>
    </w:p>
    <w:p w:rsidR="001B13E4" w:rsidRPr="001B13E4" w:rsidRDefault="001B13E4" w:rsidP="001B13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3E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1B13E4" w:rsidRPr="001B13E4" w:rsidRDefault="001B13E4" w:rsidP="001B13E4">
      <w:pPr>
        <w:spacing w:line="360" w:lineRule="auto"/>
        <w:rPr>
          <w:rFonts w:ascii="Arial" w:hAnsi="Arial" w:cs="Arial"/>
          <w:sz w:val="24"/>
          <w:szCs w:val="24"/>
        </w:rPr>
      </w:pPr>
      <w:r w:rsidRPr="001B13E4">
        <w:rPr>
          <w:rFonts w:ascii="Arial" w:hAnsi="Arial" w:cs="Arial"/>
          <w:sz w:val="24"/>
          <w:szCs w:val="24"/>
        </w:rPr>
        <w:br/>
      </w:r>
    </w:p>
    <w:p w:rsidR="001B13E4" w:rsidRPr="001B13E4" w:rsidRDefault="001B13E4" w:rsidP="001B13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3E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B13E4" w:rsidRPr="001B13E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3E4" w:rsidRPr="001B13E4" w:rsidRDefault="001B13E4" w:rsidP="001B13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E4">
              <w:rPr>
                <w:rFonts w:ascii="Arial" w:hAnsi="Arial" w:cs="Arial"/>
                <w:sz w:val="24"/>
                <w:szCs w:val="24"/>
              </w:rPr>
              <w:t>28.05.2024 09:49</w:t>
            </w:r>
          </w:p>
        </w:tc>
      </w:tr>
    </w:tbl>
    <w:p w:rsidR="00457A5A" w:rsidRDefault="001B13E4" w:rsidP="001B13E4">
      <w:pPr>
        <w:spacing w:line="360" w:lineRule="auto"/>
      </w:pPr>
      <w:r>
        <w:br/>
      </w:r>
      <w:bookmarkStart w:id="0" w:name="_GoBack"/>
      <w:bookmarkEnd w:id="0"/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E4"/>
    <w:rsid w:val="001B13E4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40C6-5CF4-41CB-998E-3404FF9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2024-05-28T12:30:00Z</dcterms:created>
  <dcterms:modified xsi:type="dcterms:W3CDTF">2024-05-28T12:32:00Z</dcterms:modified>
</cp:coreProperties>
</file>