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21F0" w14:textId="77777777" w:rsidR="00FE2ABC" w:rsidRDefault="00FE2ABC" w:rsidP="00BA13CD">
      <w:pPr>
        <w:spacing w:line="288" w:lineRule="auto"/>
        <w:jc w:val="center"/>
        <w:rPr>
          <w:b/>
          <w:bCs/>
          <w:sz w:val="28"/>
          <w:szCs w:val="28"/>
        </w:rPr>
      </w:pPr>
      <w:r w:rsidRPr="00BA13CD">
        <w:rPr>
          <w:b/>
          <w:bCs/>
          <w:sz w:val="28"/>
          <w:szCs w:val="28"/>
        </w:rPr>
        <w:t xml:space="preserve">Zarządzenie Nr </w:t>
      </w:r>
      <w:sdt>
        <w:sdtPr>
          <w:rPr>
            <w:b/>
            <w:bCs/>
            <w:sz w:val="28"/>
            <w:szCs w:val="28"/>
          </w:rPr>
          <w:id w:val="-564801218"/>
          <w:placeholder>
            <w:docPart w:val="46DFC3E96A2742B8A74BD81E212BF6E0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61</w:t>
          </w:r>
        </w:sdtContent>
      </w:sdt>
      <w:r w:rsidRPr="00BA13CD">
        <w:rPr>
          <w:b/>
          <w:bCs/>
          <w:sz w:val="28"/>
          <w:szCs w:val="28"/>
        </w:rPr>
        <w:br/>
        <w:t>Prezydenta Miasta Piotrkowa Trybunalskiego</w:t>
      </w:r>
      <w:r w:rsidRPr="00BA13CD">
        <w:rPr>
          <w:b/>
          <w:bCs/>
          <w:sz w:val="28"/>
          <w:szCs w:val="28"/>
        </w:rPr>
        <w:br/>
        <w:t>z dnia</w:t>
      </w:r>
      <w:r>
        <w:rPr>
          <w:b/>
          <w:bCs/>
          <w:sz w:val="28"/>
          <w:szCs w:val="28"/>
        </w:rPr>
        <w:t xml:space="preserve"> </w:t>
      </w:r>
      <w:bookmarkStart w:id="0" w:name="ezdDataPodpisu"/>
      <w:r>
        <w:rPr>
          <w:b/>
          <w:bCs/>
          <w:sz w:val="28"/>
          <w:szCs w:val="28"/>
        </w:rPr>
        <w:t>06-03-2024</w:t>
      </w:r>
      <w:bookmarkEnd w:id="0"/>
      <w:r>
        <w:rPr>
          <w:b/>
          <w:bCs/>
          <w:sz w:val="28"/>
          <w:szCs w:val="28"/>
        </w:rPr>
        <w:t xml:space="preserve"> </w:t>
      </w:r>
      <w:r w:rsidRPr="00BA13CD">
        <w:rPr>
          <w:b/>
          <w:bCs/>
          <w:sz w:val="28"/>
          <w:szCs w:val="28"/>
        </w:rPr>
        <w:t>roku</w:t>
      </w:r>
      <w:r w:rsidRPr="00BA13CD">
        <w:rPr>
          <w:b/>
          <w:bCs/>
          <w:sz w:val="28"/>
          <w:szCs w:val="28"/>
        </w:rPr>
        <w:br/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l-PL"/>
          </w:rPr>
          <w:id w:val="269135163"/>
          <w:placeholder>
            <w:docPart w:val="20DE383A9FC047E1A4500E6FF12B5128"/>
          </w:placeholder>
          <w:text/>
        </w:sdtPr>
        <w:sdtEndPr/>
        <w:sdtContent>
          <w:r w:rsidRPr="00D05229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pl-PL"/>
            </w:rPr>
            <w:t>w sprawie zmiany w budżecie Miasta na rok 2024</w:t>
          </w:r>
        </w:sdtContent>
      </w:sdt>
    </w:p>
    <w:p w14:paraId="79509D3F" w14:textId="77777777" w:rsidR="00FE2ABC" w:rsidRPr="00BA13CD" w:rsidRDefault="00FE2ABC" w:rsidP="00BA13CD">
      <w:pPr>
        <w:jc w:val="center"/>
        <w:rPr>
          <w:b/>
          <w:bCs/>
          <w:sz w:val="28"/>
          <w:szCs w:val="28"/>
        </w:rPr>
      </w:pPr>
    </w:p>
    <w:sdt>
      <w:sdtPr>
        <w:rPr>
          <w:sz w:val="28"/>
          <w:szCs w:val="28"/>
        </w:rPr>
        <w:id w:val="785394786"/>
        <w:placeholder>
          <w:docPart w:val="0BABC2FF405F44A88609AD01C89B2D81"/>
        </w:placeholder>
      </w:sdtPr>
      <w:sdtEndPr/>
      <w:sdtContent>
        <w:p w14:paraId="24AD6868" w14:textId="77777777" w:rsidR="00FE2ABC" w:rsidRPr="00D05229" w:rsidRDefault="00FE2ABC" w:rsidP="00D05229">
          <w:pPr>
            <w:spacing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D05229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 xml:space="preserve">Na podstawie art. 30 ust. 1 i art. 60 ust. 2 pkt. 3, 4, 5 ustawy z dnia 8 marca 1990 r. o samorządzie gminnym (Dz.U. z 2023 r. poz. 40 z późn.zm.), art. 257 ustawy z dnia 27 sierpnia 2009 r. o finansach publicznych (Dz.U. z 2023 r. poz. 1270 z późn.zm.), § 30 Uchwały Nr LXXII/871/23 Rady Miasta Piotrkowa Trybunalskiego z dnia 20 grudnia 2023 r.  w sprawie uchwały budżetowej miasta na 2024 r. zarządza się, co następuje: </w:t>
          </w:r>
        </w:p>
        <w:p w14:paraId="2B8B34A0" w14:textId="77777777" w:rsidR="00FE2ABC" w:rsidRPr="00D05229" w:rsidRDefault="00FE2ABC" w:rsidP="00D05229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D05229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§ 1.1. Zwiększa się dochody budżetowe o kwotę 1.017.393,00 zł, w tym:</w:t>
          </w:r>
        </w:p>
        <w:p w14:paraId="166EA59C" w14:textId="77777777" w:rsidR="00FE2ABC" w:rsidRPr="00D05229" w:rsidRDefault="00FE2ABC" w:rsidP="00D05229">
          <w:pPr>
            <w:spacing w:after="0" w:line="360" w:lineRule="auto"/>
            <w:contextualSpacing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D05229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- zwiększa się dochody dotyczące gminy o 1.017.393,00 zł,</w:t>
          </w:r>
        </w:p>
        <w:p w14:paraId="2DD41017" w14:textId="77777777" w:rsidR="00FE2ABC" w:rsidRPr="00D05229" w:rsidRDefault="00FE2ABC" w:rsidP="00D05229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D05229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zgodnie z załącznikiem nr 1/A.</w:t>
          </w:r>
        </w:p>
        <w:p w14:paraId="3B7A0198" w14:textId="77777777" w:rsidR="00FE2ABC" w:rsidRPr="00D05229" w:rsidRDefault="00FE2ABC" w:rsidP="00D05229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D05229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2. Zwiększa się wydatki budżetowe o kwotę 1.017.393,00 zł, w tym:</w:t>
          </w:r>
        </w:p>
        <w:p w14:paraId="529C09BF" w14:textId="77777777" w:rsidR="00FE2ABC" w:rsidRPr="00D05229" w:rsidRDefault="00FE2ABC" w:rsidP="00D05229">
          <w:pPr>
            <w:spacing w:after="0" w:line="360" w:lineRule="auto"/>
            <w:contextualSpacing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D05229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- zwiększa się wydatki dotyczące zadań gminy o 1.017.393,00 zł,</w:t>
          </w:r>
        </w:p>
        <w:p w14:paraId="472EC2F2" w14:textId="77777777" w:rsidR="00FE2ABC" w:rsidRPr="00D05229" w:rsidRDefault="00FE2ABC" w:rsidP="00D05229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D05229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zgodnie z załącznikiem nr 2/A.</w:t>
          </w:r>
        </w:p>
        <w:p w14:paraId="67F9A098" w14:textId="77777777" w:rsidR="00FE2ABC" w:rsidRPr="00D05229" w:rsidRDefault="00FE2ABC" w:rsidP="00D05229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D05229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3. Dokonuje się zmian w planie dotacji na realizację zadań z zakresu administracji rządowej oraz innych zadań zleconych ustawami zgodnie z załącznikiem nr 3/A.</w:t>
          </w:r>
        </w:p>
        <w:p w14:paraId="6E92C986" w14:textId="77777777" w:rsidR="00FE2ABC" w:rsidRPr="00D05229" w:rsidRDefault="00FE2ABC" w:rsidP="00D05229">
          <w:pPr>
            <w:tabs>
              <w:tab w:val="left" w:pos="360"/>
            </w:tabs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D05229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4. Dokonuje się zmian w planie wydatków na realizację zadań z zakresu administracji rządowej oraz innych zadań zleconych ustawami, zgodnie z załącznikiem nr 4/A.</w:t>
          </w:r>
        </w:p>
        <w:p w14:paraId="1049FF83" w14:textId="77777777" w:rsidR="00FE2ABC" w:rsidRPr="00D05229" w:rsidRDefault="00FE2ABC" w:rsidP="00D05229">
          <w:pPr>
            <w:spacing w:after="0" w:line="360" w:lineRule="auto"/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</w:pPr>
          <w:r w:rsidRPr="00D05229"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  <w:t>5. Dokonuje się zmian w planie dochodów i wydatków związanych z realizacją zadań finansowanych z Funduszu Pomocy, zgodnie z załącznikiem nr 5.</w:t>
          </w:r>
        </w:p>
        <w:p w14:paraId="01DBF260" w14:textId="77777777" w:rsidR="00FE2ABC" w:rsidRPr="00D05229" w:rsidRDefault="00FE2ABC" w:rsidP="00D05229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D05229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Budżet Miasta po zmianach wynosi:</w:t>
          </w:r>
        </w:p>
        <w:p w14:paraId="6DEDFFAD" w14:textId="77777777" w:rsidR="00FE2ABC" w:rsidRPr="00D05229" w:rsidRDefault="00FE2ABC" w:rsidP="00D05229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D05229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pl-PL"/>
            </w:rPr>
            <w:t>dochody</w:t>
          </w:r>
          <w:r w:rsidRPr="00D05229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 xml:space="preserve"> </w:t>
          </w:r>
          <w:r w:rsidRPr="00D05229">
            <w:rPr>
              <w:rFonts w:ascii="Arial" w:eastAsia="Times New Roman" w:hAnsi="Arial" w:cs="Arial"/>
              <w:b/>
              <w:bCs/>
              <w:sz w:val="24"/>
              <w:szCs w:val="24"/>
              <w:lang w:eastAsia="pl-PL"/>
            </w:rPr>
            <w:t xml:space="preserve">623.814.070,52 </w:t>
          </w:r>
          <w:r w:rsidRPr="00D05229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zł, w tym:</w:t>
          </w:r>
        </w:p>
        <w:p w14:paraId="5E766F88" w14:textId="77777777" w:rsidR="00FE2ABC" w:rsidRPr="00D05229" w:rsidRDefault="00FE2ABC" w:rsidP="00D05229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- </w:t>
          </w:r>
          <w:r w:rsidRPr="00D05229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dochody dotyczące zadań gminy 420.592.082,73 zł, </w:t>
          </w:r>
        </w:p>
        <w:p w14:paraId="00A1A387" w14:textId="77777777" w:rsidR="00FE2ABC" w:rsidRPr="00D05229" w:rsidRDefault="00FE2ABC" w:rsidP="00D05229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- </w:t>
          </w:r>
          <w:r w:rsidRPr="00D05229">
            <w:rPr>
              <w:rFonts w:ascii="Arial" w:eastAsia="Times New Roman" w:hAnsi="Arial" w:cs="Arial"/>
              <w:sz w:val="24"/>
              <w:szCs w:val="24"/>
              <w:lang w:eastAsia="pl-PL"/>
            </w:rPr>
            <w:t>dochody bieżące 394.027.326,73 zł,</w:t>
          </w:r>
        </w:p>
        <w:p w14:paraId="540B33D4" w14:textId="77777777" w:rsidR="00FE2ABC" w:rsidRPr="00D05229" w:rsidRDefault="00FE2ABC" w:rsidP="00D05229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- </w:t>
          </w:r>
          <w:r w:rsidRPr="00D05229">
            <w:rPr>
              <w:rFonts w:ascii="Arial" w:eastAsia="Times New Roman" w:hAnsi="Arial" w:cs="Arial"/>
              <w:sz w:val="24"/>
              <w:szCs w:val="24"/>
              <w:lang w:eastAsia="pl-PL"/>
            </w:rPr>
            <w:t>dochody majątkowe 26.564.756,00 zł,</w:t>
          </w:r>
        </w:p>
        <w:p w14:paraId="4CD0384A" w14:textId="77777777" w:rsidR="00FE2ABC" w:rsidRPr="00D05229" w:rsidRDefault="00FE2ABC" w:rsidP="00D05229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- </w:t>
          </w:r>
          <w:r w:rsidRPr="00D05229">
            <w:rPr>
              <w:rFonts w:ascii="Arial" w:eastAsia="Times New Roman" w:hAnsi="Arial" w:cs="Arial"/>
              <w:sz w:val="24"/>
              <w:szCs w:val="24"/>
              <w:lang w:eastAsia="pl-PL"/>
            </w:rPr>
            <w:t>dochody dotyczące zadań powiatu 203.221.987,79 zł,</w:t>
          </w:r>
        </w:p>
        <w:p w14:paraId="6B0C3FE1" w14:textId="77777777" w:rsidR="00FE2ABC" w:rsidRPr="00D05229" w:rsidRDefault="00FE2ABC" w:rsidP="00D05229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- </w:t>
          </w:r>
          <w:r w:rsidRPr="00D05229">
            <w:rPr>
              <w:rFonts w:ascii="Arial" w:eastAsia="Times New Roman" w:hAnsi="Arial" w:cs="Arial"/>
              <w:sz w:val="24"/>
              <w:szCs w:val="24"/>
              <w:lang w:eastAsia="pl-PL"/>
            </w:rPr>
            <w:t>dochody bieżące 187.307.887,79 zł,</w:t>
          </w:r>
        </w:p>
        <w:p w14:paraId="4FFB8224" w14:textId="77777777" w:rsidR="00FE2ABC" w:rsidRPr="00D05229" w:rsidRDefault="00FE2ABC" w:rsidP="00D05229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- </w:t>
          </w:r>
          <w:r w:rsidRPr="00D05229">
            <w:rPr>
              <w:rFonts w:ascii="Arial" w:eastAsia="Times New Roman" w:hAnsi="Arial" w:cs="Arial"/>
              <w:sz w:val="24"/>
              <w:szCs w:val="24"/>
              <w:lang w:eastAsia="pl-PL"/>
            </w:rPr>
            <w:t>dochody majątkowe 15.914.100,00 zł,</w:t>
          </w:r>
        </w:p>
        <w:p w14:paraId="7EBC6C07" w14:textId="77777777" w:rsidR="00FE2ABC" w:rsidRPr="00D05229" w:rsidRDefault="00FE2ABC" w:rsidP="00D05229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D05229">
            <w:rPr>
              <w:rFonts w:ascii="Arial" w:eastAsia="Times New Roman" w:hAnsi="Arial" w:cs="Arial"/>
              <w:b/>
              <w:sz w:val="24"/>
              <w:szCs w:val="24"/>
              <w:lang w:eastAsia="pl-PL"/>
            </w:rPr>
            <w:t>wydatki 681.344.539,31</w:t>
          </w:r>
          <w:r w:rsidRPr="00D05229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 zł, w tym:</w:t>
          </w:r>
        </w:p>
        <w:p w14:paraId="1D89374A" w14:textId="77777777" w:rsidR="00FE2ABC" w:rsidRPr="00D05229" w:rsidRDefault="00FE2ABC" w:rsidP="00D05229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- </w:t>
          </w:r>
          <w:r w:rsidRPr="00D05229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wydatki dotyczące zadań gminy 462.979.855,95 zł, </w:t>
          </w:r>
        </w:p>
        <w:p w14:paraId="341AD758" w14:textId="77777777" w:rsidR="00FE2ABC" w:rsidRPr="00D05229" w:rsidRDefault="00FE2ABC" w:rsidP="00D05229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- </w:t>
          </w:r>
          <w:r w:rsidRPr="00D05229">
            <w:rPr>
              <w:rFonts w:ascii="Arial" w:eastAsia="Times New Roman" w:hAnsi="Arial" w:cs="Arial"/>
              <w:sz w:val="24"/>
              <w:szCs w:val="24"/>
              <w:lang w:eastAsia="pl-PL"/>
            </w:rPr>
            <w:t>wydatki bieżące 394.049.802,47 zł,</w:t>
          </w:r>
        </w:p>
        <w:p w14:paraId="04C40D0F" w14:textId="77777777" w:rsidR="00FE2ABC" w:rsidRPr="00D05229" w:rsidRDefault="00FE2ABC" w:rsidP="00D05229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- </w:t>
          </w:r>
          <w:r w:rsidRPr="00D05229">
            <w:rPr>
              <w:rFonts w:ascii="Arial" w:eastAsia="Times New Roman" w:hAnsi="Arial" w:cs="Arial"/>
              <w:sz w:val="24"/>
              <w:szCs w:val="24"/>
              <w:lang w:eastAsia="pl-PL"/>
            </w:rPr>
            <w:t>wydatki majątkowe 68.930.053,48 zł,</w:t>
          </w:r>
        </w:p>
        <w:p w14:paraId="7035B3DD" w14:textId="77777777" w:rsidR="00FE2ABC" w:rsidRPr="00D05229" w:rsidRDefault="00FE2ABC" w:rsidP="00D05229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  <w:p w14:paraId="5742270F" w14:textId="77777777" w:rsidR="00FE2ABC" w:rsidRPr="00D05229" w:rsidRDefault="00FE2ABC" w:rsidP="00D05229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- </w:t>
          </w:r>
          <w:r w:rsidRPr="00D05229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wydatki dotyczące zadań powiatu 218.364.683,36 zł, </w:t>
          </w:r>
        </w:p>
        <w:p w14:paraId="1FE15B5E" w14:textId="77777777" w:rsidR="00FE2ABC" w:rsidRPr="00D05229" w:rsidRDefault="00FE2ABC" w:rsidP="00D05229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pl-PL"/>
            </w:rPr>
            <w:lastRenderedPageBreak/>
            <w:t xml:space="preserve">- </w:t>
          </w:r>
          <w:r w:rsidRPr="00D05229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wydatki bieżące 187.058.077,39 zł, </w:t>
          </w:r>
        </w:p>
        <w:p w14:paraId="237AF4B9" w14:textId="77777777" w:rsidR="00FE2ABC" w:rsidRPr="00D05229" w:rsidRDefault="00FE2ABC" w:rsidP="00D05229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- </w:t>
          </w:r>
          <w:r w:rsidRPr="00D05229">
            <w:rPr>
              <w:rFonts w:ascii="Arial" w:eastAsia="Times New Roman" w:hAnsi="Arial" w:cs="Arial"/>
              <w:sz w:val="24"/>
              <w:szCs w:val="24"/>
              <w:lang w:eastAsia="pl-PL"/>
            </w:rPr>
            <w:t>wydatki majątkowe 31.306.605,97 zł.</w:t>
          </w:r>
        </w:p>
        <w:p w14:paraId="3F0B334D" w14:textId="77777777" w:rsidR="00FE2ABC" w:rsidRPr="00D05229" w:rsidRDefault="00FE2ABC" w:rsidP="00D05229">
          <w:pPr>
            <w:spacing w:after="0" w:line="360" w:lineRule="auto"/>
            <w:jc w:val="both"/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</w:pPr>
          <w:r w:rsidRPr="00D05229"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  <w:t>§ 2. Rozwiązuje się rezerwę ogólną o kwotę 36.000,00 zł, która po zmianie wyniesie 582.130,93 zł.</w:t>
          </w:r>
        </w:p>
        <w:p w14:paraId="2BBBDF80" w14:textId="77777777" w:rsidR="00FE2ABC" w:rsidRPr="00D05229" w:rsidRDefault="00FE2ABC" w:rsidP="00D05229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D05229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 xml:space="preserve">§ 3. Zarządzenie wchodzi w życie z dniem podpisania </w:t>
          </w:r>
          <w:r w:rsidRPr="00D05229">
            <w:rPr>
              <w:rFonts w:ascii="Arial" w:eastAsia="Times New Roman" w:hAnsi="Arial" w:cs="Arial"/>
              <w:sz w:val="24"/>
              <w:szCs w:val="24"/>
              <w:lang w:eastAsia="pl-PL"/>
            </w:rPr>
            <w:t>i podlega ogłoszeniu w Dzienniku Urzędowym Województwa Łódzkiego oraz w Biuletynie Informacji Publicznej.</w:t>
          </w:r>
        </w:p>
        <w:p w14:paraId="6179F2C3" w14:textId="77777777" w:rsidR="00FE2ABC" w:rsidRDefault="00E70B77">
          <w:pPr>
            <w:rPr>
              <w:sz w:val="28"/>
              <w:szCs w:val="28"/>
            </w:rPr>
          </w:pPr>
        </w:p>
      </w:sdtContent>
    </w:sdt>
    <w:p w14:paraId="65B7E6D3" w14:textId="1F35ABB2" w:rsidR="00FE2ABC" w:rsidRPr="009E7438" w:rsidRDefault="00E70B77" w:rsidP="00FE2ABC">
      <w:pPr>
        <w:ind w:left="4956" w:firstLine="708"/>
        <w:rPr>
          <w:rFonts w:ascii="Arial" w:hAnsi="Arial" w:cs="Arial"/>
        </w:rPr>
      </w:pPr>
      <w:sdt>
        <w:sdtPr>
          <w:rPr>
            <w:sz w:val="28"/>
            <w:szCs w:val="28"/>
          </w:rPr>
          <w:id w:val="968549882"/>
          <w:placeholder>
            <w:docPart w:val="7691D7CDC72C45BAB15651C7D2824B63"/>
          </w:placeholder>
          <w:showingPlcHdr/>
          <w:text/>
        </w:sdtPr>
        <w:sdtEndPr/>
        <w:sdtContent>
          <w:r w:rsidR="00FE2ABC">
            <w:rPr>
              <w:rStyle w:val="Tekstzastpczy"/>
            </w:rPr>
            <w:t xml:space="preserve"> </w:t>
          </w:r>
        </w:sdtContent>
      </w:sdt>
      <w:r w:rsidR="00FE2ABC" w:rsidRPr="00FE2ABC">
        <w:rPr>
          <w:rFonts w:ascii="Arial" w:hAnsi="Arial" w:cs="Arial"/>
        </w:rPr>
        <w:t xml:space="preserve"> </w:t>
      </w:r>
      <w:r w:rsidR="00FE2ABC" w:rsidRPr="009E7438">
        <w:rPr>
          <w:rFonts w:ascii="Arial" w:hAnsi="Arial" w:cs="Arial"/>
        </w:rPr>
        <w:t>PREZYDENT MIASTA</w:t>
      </w:r>
    </w:p>
    <w:p w14:paraId="5B1F122E" w14:textId="77777777" w:rsidR="00FE2ABC" w:rsidRPr="009E7438" w:rsidRDefault="00FE2ABC" w:rsidP="00FE2ABC">
      <w:pPr>
        <w:rPr>
          <w:rFonts w:ascii="Arial" w:hAnsi="Arial" w:cs="Arial"/>
        </w:rPr>
      </w:pPr>
      <w:r w:rsidRPr="009E7438">
        <w:rPr>
          <w:rFonts w:ascii="Arial" w:hAnsi="Arial" w:cs="Arial"/>
        </w:rPr>
        <w:tab/>
      </w:r>
      <w:r w:rsidRPr="009E7438">
        <w:rPr>
          <w:rFonts w:ascii="Arial" w:hAnsi="Arial" w:cs="Arial"/>
        </w:rPr>
        <w:tab/>
      </w:r>
      <w:r w:rsidRPr="009E7438">
        <w:rPr>
          <w:rFonts w:ascii="Arial" w:hAnsi="Arial" w:cs="Arial"/>
        </w:rPr>
        <w:tab/>
      </w:r>
      <w:r w:rsidRPr="009E7438">
        <w:rPr>
          <w:rFonts w:ascii="Arial" w:hAnsi="Arial" w:cs="Arial"/>
        </w:rPr>
        <w:tab/>
      </w:r>
      <w:r w:rsidRPr="009E7438">
        <w:rPr>
          <w:rFonts w:ascii="Arial" w:hAnsi="Arial" w:cs="Arial"/>
        </w:rPr>
        <w:tab/>
      </w:r>
      <w:r w:rsidRPr="009E7438">
        <w:rPr>
          <w:rFonts w:ascii="Arial" w:hAnsi="Arial" w:cs="Arial"/>
        </w:rPr>
        <w:tab/>
      </w:r>
      <w:r w:rsidRPr="009E7438">
        <w:rPr>
          <w:rFonts w:ascii="Arial" w:hAnsi="Arial" w:cs="Arial"/>
        </w:rPr>
        <w:tab/>
        <w:t xml:space="preserve">          Piotrkowa Trybunalskiego </w:t>
      </w:r>
    </w:p>
    <w:p w14:paraId="52094D45" w14:textId="77777777" w:rsidR="00FE2ABC" w:rsidRPr="009E7438" w:rsidRDefault="00FE2ABC" w:rsidP="00FE2ABC">
      <w:pPr>
        <w:pStyle w:val="Tekstpodstawowy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E7438">
        <w:rPr>
          <w:rFonts w:ascii="Arial" w:hAnsi="Arial" w:cs="Arial"/>
          <w:sz w:val="22"/>
          <w:szCs w:val="22"/>
        </w:rPr>
        <w:tab/>
      </w:r>
      <w:r w:rsidRPr="009E7438">
        <w:rPr>
          <w:rFonts w:ascii="Arial" w:hAnsi="Arial" w:cs="Arial"/>
          <w:sz w:val="22"/>
          <w:szCs w:val="22"/>
        </w:rPr>
        <w:tab/>
      </w:r>
      <w:r w:rsidRPr="009E7438">
        <w:rPr>
          <w:rFonts w:ascii="Arial" w:hAnsi="Arial" w:cs="Arial"/>
          <w:sz w:val="22"/>
          <w:szCs w:val="22"/>
        </w:rPr>
        <w:tab/>
      </w:r>
      <w:r w:rsidRPr="009E7438">
        <w:rPr>
          <w:rFonts w:ascii="Arial" w:hAnsi="Arial" w:cs="Arial"/>
          <w:sz w:val="22"/>
          <w:szCs w:val="22"/>
        </w:rPr>
        <w:tab/>
      </w:r>
      <w:r w:rsidRPr="009E7438">
        <w:rPr>
          <w:rFonts w:ascii="Arial" w:hAnsi="Arial" w:cs="Arial"/>
          <w:sz w:val="22"/>
          <w:szCs w:val="22"/>
        </w:rPr>
        <w:tab/>
      </w:r>
      <w:r w:rsidRPr="009E7438">
        <w:rPr>
          <w:rFonts w:ascii="Arial" w:hAnsi="Arial" w:cs="Arial"/>
          <w:sz w:val="22"/>
          <w:szCs w:val="22"/>
        </w:rPr>
        <w:tab/>
      </w:r>
      <w:r w:rsidRPr="009E7438">
        <w:rPr>
          <w:rFonts w:ascii="Arial" w:hAnsi="Arial" w:cs="Arial"/>
          <w:sz w:val="22"/>
          <w:szCs w:val="22"/>
        </w:rPr>
        <w:tab/>
      </w:r>
      <w:r w:rsidRPr="009E7438">
        <w:rPr>
          <w:rFonts w:ascii="Arial" w:hAnsi="Arial" w:cs="Arial"/>
          <w:sz w:val="22"/>
          <w:szCs w:val="22"/>
        </w:rPr>
        <w:tab/>
        <w:t xml:space="preserve">    Krzysztof Chojniak</w:t>
      </w:r>
    </w:p>
    <w:p w14:paraId="1E6304B3" w14:textId="49E632BF" w:rsidR="00FE2ABC" w:rsidRDefault="00FE2ABC">
      <w:pPr>
        <w:rPr>
          <w:sz w:val="28"/>
          <w:szCs w:val="28"/>
        </w:rPr>
      </w:pPr>
    </w:p>
    <w:sectPr w:rsidR="00FE2ABC" w:rsidSect="00825BBE">
      <w:footerReference w:type="default" r:id="rId8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D65C3" w14:textId="77777777" w:rsidR="00FE2ABC" w:rsidRDefault="00FE2ABC">
      <w:pPr>
        <w:spacing w:after="0" w:line="240" w:lineRule="auto"/>
      </w:pPr>
      <w:r>
        <w:separator/>
      </w:r>
    </w:p>
  </w:endnote>
  <w:endnote w:type="continuationSeparator" w:id="0">
    <w:p w14:paraId="28D08A4C" w14:textId="77777777" w:rsidR="00FE2ABC" w:rsidRDefault="00FE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95A0" w14:textId="77777777" w:rsidR="00FE2ABC" w:rsidRPr="00F22A10" w:rsidRDefault="00FE2ABC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9A9CB" w14:textId="77777777" w:rsidR="00FE2ABC" w:rsidRDefault="00FE2ABC">
      <w:pPr>
        <w:spacing w:after="0" w:line="240" w:lineRule="auto"/>
      </w:pPr>
      <w:r>
        <w:separator/>
      </w:r>
    </w:p>
  </w:footnote>
  <w:footnote w:type="continuationSeparator" w:id="0">
    <w:p w14:paraId="44C89F3C" w14:textId="77777777" w:rsidR="00FE2ABC" w:rsidRDefault="00FE2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BC132C2-06DD-4543-8DD6-286828B3EA48}"/>
  </w:docVars>
  <w:rsids>
    <w:rsidRoot w:val="00FE2ABC"/>
    <w:rsid w:val="00E70B77"/>
    <w:rsid w:val="00FE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CCA83"/>
  <w15:docId w15:val="{269C613D-9960-4291-9ED9-9F270D8E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paragraph" w:styleId="Tekstpodstawowy">
    <w:name w:val="Body Text"/>
    <w:basedOn w:val="Normalny"/>
    <w:link w:val="TekstpodstawowyZnak"/>
    <w:rsid w:val="00FE2ABC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2AB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000000" w:rsidP="0037235F">
          <w:pPr>
            <w:pStyle w:val="46DFC3E96A2742B8A74BD81E212BF6E0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20DE383A9FC047E1A4500E6FF12B5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F11A-C246-495E-AC51-F3DDD3EF6AF2}"/>
      </w:docPartPr>
      <w:docPartBody>
        <w:p w:rsidR="006C177D" w:rsidRDefault="00000000" w:rsidP="0037235F">
          <w:pPr>
            <w:pStyle w:val="20DE383A9FC047E1A4500E6FF12B5128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000000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  <w:docPart>
      <w:docPartPr>
        <w:name w:val="7691D7CDC72C45BAB15651C7D2824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42AC0-C356-42DA-A176-B9464B920B2F}"/>
      </w:docPartPr>
      <w:docPartBody>
        <w:p w:rsidR="000F1144" w:rsidRDefault="00000000" w:rsidP="0037235F">
          <w:pPr>
            <w:pStyle w:val="7691D7CDC72C45BAB15651C7D2824B63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35F"/>
    <w:rPr>
      <w:color w:val="808080"/>
    </w:rPr>
  </w:style>
  <w:style w:type="paragraph" w:customStyle="1" w:styleId="46DFC3E96A2742B8A74BD81E212BF6E01">
    <w:name w:val="46DFC3E96A2742B8A74BD81E212BF6E01"/>
    <w:rsid w:val="0037235F"/>
    <w:rPr>
      <w:rFonts w:eastAsiaTheme="minorHAnsi"/>
      <w:lang w:eastAsia="en-US"/>
    </w:rPr>
  </w:style>
  <w:style w:type="paragraph" w:customStyle="1" w:styleId="20DE383A9FC047E1A4500E6FF12B51281">
    <w:name w:val="20DE383A9FC047E1A4500E6FF12B5128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  <w:style w:type="paragraph" w:customStyle="1" w:styleId="7691D7CDC72C45BAB15651C7D2824B63">
    <w:name w:val="7691D7CDC72C45BAB15651C7D2824B63"/>
    <w:rsid w:val="003723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60E9A34-65BF-472A-B235-16364FF029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C132C2-06DD-4543-8DD6-286828B3EA4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Grzegorz</dc:creator>
  <cp:lastModifiedBy>Jarzębska Monika</cp:lastModifiedBy>
  <cp:revision>2</cp:revision>
  <cp:lastPrinted>2021-09-29T12:54:00Z</cp:lastPrinted>
  <dcterms:created xsi:type="dcterms:W3CDTF">2024-03-07T13:49:00Z</dcterms:created>
  <dcterms:modified xsi:type="dcterms:W3CDTF">2024-03-07T13:49:00Z</dcterms:modified>
</cp:coreProperties>
</file>