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05" w:rsidRPr="008003FC" w:rsidRDefault="00650205" w:rsidP="00650205">
      <w:pPr>
        <w:pStyle w:val="MiejscowoData"/>
      </w:pPr>
      <w:r w:rsidRPr="008003FC">
        <w:t xml:space="preserve">Piotrków Trybunalski, </w:t>
      </w:r>
      <w:bookmarkStart w:id="0" w:name="ezdDataPodpisu"/>
      <w:r w:rsidRPr="008003FC">
        <w:t>24-08-2023</w:t>
      </w:r>
      <w:bookmarkEnd w:id="0"/>
    </w:p>
    <w:p w:rsidR="00BC5F66" w:rsidRDefault="00BC5F66" w:rsidP="00BC5F66">
      <w:pPr>
        <w:pStyle w:val="Piecztka2"/>
        <w:ind w:left="0"/>
        <w:rPr>
          <w:i w:val="0"/>
        </w:rPr>
      </w:pPr>
      <w:r>
        <w:rPr>
          <w:i w:val="0"/>
        </w:rPr>
        <w:t xml:space="preserve">PREZYDENT MIASTA </w:t>
      </w:r>
    </w:p>
    <w:p w:rsidR="00650205" w:rsidRPr="00BC5F66" w:rsidRDefault="00BC5F66" w:rsidP="00BC5F66">
      <w:pPr>
        <w:pStyle w:val="Piecztka2"/>
        <w:ind w:left="0"/>
        <w:rPr>
          <w:i w:val="0"/>
        </w:rPr>
      </w:pPr>
      <w:r>
        <w:rPr>
          <w:i w:val="0"/>
        </w:rPr>
        <w:t>PIOTRKOWA TRYBUNALSKIEGO</w:t>
      </w:r>
    </w:p>
    <w:p w:rsidR="00650205" w:rsidRDefault="00650205" w:rsidP="00BC5F66">
      <w:pPr>
        <w:pStyle w:val="Znaksprawy"/>
        <w:ind w:left="0" w:right="5669"/>
        <w:jc w:val="center"/>
      </w:pPr>
      <w:bookmarkStart w:id="1" w:name="ezdSprawaZnak"/>
      <w:r>
        <w:t>PKW.1712.1.2023</w:t>
      </w:r>
      <w:bookmarkStart w:id="2" w:name="_GoBack"/>
      <w:bookmarkEnd w:id="1"/>
      <w:bookmarkEnd w:id="2"/>
    </w:p>
    <w:p w:rsidR="00BC5F66" w:rsidRDefault="00650205" w:rsidP="00650205">
      <w:pPr>
        <w:pStyle w:val="Adresat"/>
        <w:spacing w:after="680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:rsidR="00650205" w:rsidRPr="00CA6629" w:rsidRDefault="00650205" w:rsidP="00650205">
      <w:pPr>
        <w:pStyle w:val="Adresat"/>
        <w:spacing w:after="680"/>
      </w:pPr>
      <w:r w:rsidRPr="00A17B9D">
        <w:rPr>
          <w:b/>
          <w:sz w:val="24"/>
          <w:szCs w:val="24"/>
        </w:rPr>
        <w:t>Pan Jacek Lara</w:t>
      </w:r>
      <w:r>
        <w:rPr>
          <w:b/>
          <w:szCs w:val="24"/>
        </w:rPr>
        <w:br/>
      </w:r>
      <w:r w:rsidRPr="00A17B9D">
        <w:rPr>
          <w:b/>
          <w:sz w:val="24"/>
          <w:szCs w:val="24"/>
        </w:rPr>
        <w:t>Kierownik Referatu Informatyki</w:t>
      </w:r>
      <w:r>
        <w:rPr>
          <w:b/>
          <w:szCs w:val="24"/>
        </w:rPr>
        <w:br/>
      </w:r>
      <w:r w:rsidRPr="00A17B9D">
        <w:rPr>
          <w:b/>
          <w:sz w:val="24"/>
          <w:szCs w:val="24"/>
        </w:rPr>
        <w:t xml:space="preserve">Urzędu Miasta </w:t>
      </w:r>
      <w:r>
        <w:rPr>
          <w:b/>
          <w:szCs w:val="24"/>
        </w:rPr>
        <w:br/>
      </w:r>
      <w:r w:rsidRPr="00A17B9D">
        <w:rPr>
          <w:b/>
          <w:sz w:val="24"/>
          <w:szCs w:val="24"/>
        </w:rPr>
        <w:t>Piotrkowa Trybunalskiego</w:t>
      </w:r>
      <w:r>
        <w:rPr>
          <w:b/>
          <w:sz w:val="24"/>
          <w:szCs w:val="24"/>
        </w:rPr>
        <w:br/>
      </w:r>
      <w:r w:rsidRPr="00A17B9D">
        <w:rPr>
          <w:b/>
          <w:sz w:val="24"/>
          <w:szCs w:val="24"/>
        </w:rPr>
        <w:t>Pasaż Rudowskiego 10</w:t>
      </w:r>
    </w:p>
    <w:p w:rsidR="00650205" w:rsidRDefault="00650205" w:rsidP="00650205">
      <w:pPr>
        <w:pStyle w:val="Trepisma"/>
        <w:rPr>
          <w:szCs w:val="24"/>
        </w:rPr>
      </w:pPr>
      <w:bookmarkStart w:id="3" w:name="_Hlk61333269"/>
    </w:p>
    <w:p w:rsidR="00650205" w:rsidRDefault="00650205" w:rsidP="00650205">
      <w:pPr>
        <w:pStyle w:val="Trepisma"/>
        <w:jc w:val="center"/>
        <w:rPr>
          <w:szCs w:val="24"/>
        </w:rPr>
      </w:pPr>
    </w:p>
    <w:p w:rsidR="00650205" w:rsidRDefault="00650205" w:rsidP="00650205">
      <w:pPr>
        <w:pStyle w:val="Trepisma"/>
        <w:ind w:left="0"/>
        <w:jc w:val="center"/>
        <w:rPr>
          <w:szCs w:val="24"/>
        </w:rPr>
      </w:pPr>
      <w:r>
        <w:rPr>
          <w:szCs w:val="24"/>
        </w:rPr>
        <w:t>WYSTĄPIENIE POKONTROLNE</w:t>
      </w:r>
    </w:p>
    <w:p w:rsidR="00650205" w:rsidRDefault="00650205" w:rsidP="00650205">
      <w:pPr>
        <w:pStyle w:val="Trepisma"/>
        <w:jc w:val="center"/>
        <w:rPr>
          <w:szCs w:val="24"/>
        </w:rPr>
      </w:pPr>
    </w:p>
    <w:p w:rsidR="00650205" w:rsidRPr="00662E6D" w:rsidRDefault="00650205" w:rsidP="00650205">
      <w:pPr>
        <w:pStyle w:val="Trepisma"/>
        <w:rPr>
          <w:szCs w:val="24"/>
        </w:rPr>
      </w:pPr>
    </w:p>
    <w:p w:rsidR="00650205" w:rsidRPr="004F0B5C" w:rsidRDefault="00650205" w:rsidP="00650205">
      <w:pPr>
        <w:pStyle w:val="Trepisma"/>
        <w:spacing w:before="120" w:after="0" w:line="360" w:lineRule="auto"/>
        <w:ind w:left="0" w:firstLine="709"/>
        <w:contextualSpacing w:val="0"/>
        <w:rPr>
          <w:strike/>
          <w:szCs w:val="24"/>
        </w:rPr>
      </w:pPr>
      <w:r w:rsidRPr="00662E6D">
        <w:rPr>
          <w:szCs w:val="24"/>
        </w:rPr>
        <w:t>Działając na podstawie § 11 ust. 1 regulaminu</w:t>
      </w:r>
      <w:r>
        <w:rPr>
          <w:szCs w:val="24"/>
        </w:rPr>
        <w:t xml:space="preserve"> przeprowadzania kontroli przez </w:t>
      </w:r>
      <w:r w:rsidRPr="00662E6D">
        <w:rPr>
          <w:szCs w:val="24"/>
        </w:rPr>
        <w:t>pracowników Biura Kontroli Urzędu Miasta Piotrkowa Trybunalskiego</w:t>
      </w:r>
      <w:r>
        <w:rPr>
          <w:rStyle w:val="Odwoanieprzypisudolnego"/>
          <w:szCs w:val="24"/>
        </w:rPr>
        <w:footnoteReference w:id="1"/>
      </w:r>
      <w:r w:rsidRPr="00662E6D">
        <w:rPr>
          <w:szCs w:val="24"/>
        </w:rPr>
        <w:t xml:space="preserve">, </w:t>
      </w:r>
      <w:r w:rsidRPr="0044456E">
        <w:rPr>
          <w:szCs w:val="24"/>
        </w:rPr>
        <w:t>wprowadzonego zarządzeniem nr 16 Prezydenta Miasta Piotrkowa Trybunalskiego z dnia 22 stycznia 2020 r., upoważniony pracownik Biura Kontroli Urzędu Miasta Piotrkowa Trybunalskiego</w:t>
      </w:r>
      <w:r>
        <w:rPr>
          <w:rStyle w:val="Odwoanieprzypisudolnego"/>
          <w:szCs w:val="24"/>
        </w:rPr>
        <w:footnoteReference w:id="2"/>
      </w:r>
      <w:r>
        <w:rPr>
          <w:szCs w:val="24"/>
        </w:rPr>
        <w:t xml:space="preserve"> </w:t>
      </w:r>
      <w:r>
        <w:t xml:space="preserve">przeprowadził </w:t>
      </w:r>
      <w:r>
        <w:rPr>
          <w:szCs w:val="24"/>
        </w:rPr>
        <w:t>w dniach od 28 kwietnia 2023</w:t>
      </w:r>
      <w:r w:rsidRPr="00662E6D">
        <w:rPr>
          <w:szCs w:val="24"/>
        </w:rPr>
        <w:t xml:space="preserve"> r. do </w:t>
      </w:r>
      <w:r>
        <w:rPr>
          <w:szCs w:val="24"/>
        </w:rPr>
        <w:t>16 czerwca 2023 r. z </w:t>
      </w:r>
      <w:r w:rsidRPr="00662E6D">
        <w:rPr>
          <w:szCs w:val="24"/>
        </w:rPr>
        <w:t xml:space="preserve">przerwą od </w:t>
      </w:r>
      <w:r>
        <w:rPr>
          <w:szCs w:val="24"/>
        </w:rPr>
        <w:t>2 do 4 maja 2023 r</w:t>
      </w:r>
      <w:r w:rsidRPr="00662E6D">
        <w:rPr>
          <w:szCs w:val="24"/>
        </w:rPr>
        <w:t>.</w:t>
      </w:r>
      <w:r>
        <w:rPr>
          <w:rStyle w:val="Odwoanieprzypisudolnego"/>
          <w:szCs w:val="24"/>
        </w:rPr>
        <w:footnoteReference w:id="3"/>
      </w:r>
      <w:r w:rsidRPr="00662E6D">
        <w:rPr>
          <w:szCs w:val="24"/>
        </w:rPr>
        <w:t xml:space="preserve"> </w:t>
      </w:r>
      <w:r>
        <w:t xml:space="preserve">w kierowanym przez Pana Referacie Informatyki Urzędu Miasta Piotrkowa Trybunalskiego </w:t>
      </w:r>
      <w:r w:rsidRPr="00662E6D">
        <w:rPr>
          <w:szCs w:val="24"/>
        </w:rPr>
        <w:t>(w dalszej części wystąpienia zwanym „</w:t>
      </w:r>
      <w:r>
        <w:rPr>
          <w:szCs w:val="24"/>
        </w:rPr>
        <w:t>Referatem</w:t>
      </w:r>
      <w:r w:rsidRPr="00662E6D">
        <w:rPr>
          <w:szCs w:val="24"/>
        </w:rPr>
        <w:t>”)</w:t>
      </w:r>
      <w:r>
        <w:rPr>
          <w:szCs w:val="24"/>
        </w:rPr>
        <w:t xml:space="preserve"> </w:t>
      </w:r>
      <w:r>
        <w:t xml:space="preserve">planową kontrolę </w:t>
      </w:r>
      <w:r w:rsidRPr="00662E6D">
        <w:rPr>
          <w:szCs w:val="24"/>
        </w:rPr>
        <w:t>prawidłowości udzielania i realizacji zamówień publicznych w 2022 roku</w:t>
      </w:r>
      <w:r w:rsidRPr="0063438C">
        <w:rPr>
          <w:szCs w:val="24"/>
        </w:rPr>
        <w:t>. Szczegółowe ustalenia kontroli zostały zawarte w protokole kontroli z dnia 18 lipca 2023 r., podpisanym przez Pana bez zastrzeżeń w dniu 19 lipca 2023 r.</w:t>
      </w:r>
    </w:p>
    <w:p w:rsidR="00650205" w:rsidRPr="00B62221" w:rsidRDefault="00650205" w:rsidP="00650205">
      <w:pPr>
        <w:pStyle w:val="Trepisma"/>
        <w:spacing w:before="120" w:after="0" w:line="360" w:lineRule="auto"/>
        <w:ind w:left="0"/>
        <w:contextualSpacing w:val="0"/>
        <w:rPr>
          <w:color w:val="2E74B5" w:themeColor="accent1" w:themeShade="BF"/>
          <w:szCs w:val="24"/>
        </w:rPr>
      </w:pPr>
      <w:r w:rsidRPr="00662E6D">
        <w:rPr>
          <w:szCs w:val="24"/>
        </w:rPr>
        <w:lastRenderedPageBreak/>
        <w:t xml:space="preserve">Zgodnie z § 22 ust. 2 i 5 ww. regulaminu, przekazuję Panu niniejsze wystąpienie pokontrolne zawierające </w:t>
      </w:r>
      <w:r>
        <w:rPr>
          <w:szCs w:val="24"/>
        </w:rPr>
        <w:t xml:space="preserve">ocenę </w:t>
      </w:r>
      <w:r>
        <w:t>skontrolowanych zagadnień</w:t>
      </w:r>
      <w:r>
        <w:rPr>
          <w:szCs w:val="24"/>
        </w:rPr>
        <w:t xml:space="preserve">, a także </w:t>
      </w:r>
      <w:r w:rsidRPr="00662E6D">
        <w:rPr>
          <w:szCs w:val="24"/>
        </w:rPr>
        <w:t>najistotniejsze ustalenia</w:t>
      </w:r>
      <w:r>
        <w:rPr>
          <w:szCs w:val="24"/>
        </w:rPr>
        <w:t xml:space="preserve"> kontroli, w </w:t>
      </w:r>
      <w:r w:rsidRPr="00662E6D">
        <w:rPr>
          <w:szCs w:val="24"/>
        </w:rPr>
        <w:t xml:space="preserve">tym </w:t>
      </w:r>
      <w:r>
        <w:t>stwierdzone uchybienia oraz wnioski i zalecenia mające na celu ich wyeliminowanie.</w:t>
      </w:r>
      <w:r w:rsidRPr="00AA00D7">
        <w:rPr>
          <w:szCs w:val="24"/>
        </w:rPr>
        <w:t xml:space="preserve"> </w:t>
      </w:r>
    </w:p>
    <w:p w:rsidR="00650205" w:rsidRPr="000D6AE0" w:rsidRDefault="00650205" w:rsidP="00650205">
      <w:pPr>
        <w:pStyle w:val="Trepisma"/>
        <w:spacing w:before="120" w:after="0" w:line="360" w:lineRule="auto"/>
        <w:ind w:left="0"/>
        <w:contextualSpacing w:val="0"/>
        <w:rPr>
          <w:szCs w:val="24"/>
        </w:rPr>
      </w:pPr>
      <w:r w:rsidRPr="000D6AE0">
        <w:rPr>
          <w:szCs w:val="24"/>
        </w:rPr>
        <w:t>Sposób realizacji przez Referat Informatyki zadań z zakresu udzielania i realizacji zamówień publicznych w 2022 r. ocenia się pozytywnie z uchybieniami. Powyższa ocena została oparta na opisanych w dalszej części wystąpienia ustaleniach.</w:t>
      </w:r>
    </w:p>
    <w:p w:rsidR="00650205" w:rsidRPr="00AD46CF" w:rsidRDefault="00650205" w:rsidP="00650205">
      <w:pPr>
        <w:pStyle w:val="Trepisma"/>
        <w:spacing w:before="120" w:after="0" w:line="360" w:lineRule="auto"/>
        <w:ind w:left="0"/>
        <w:contextualSpacing w:val="0"/>
        <w:rPr>
          <w:szCs w:val="24"/>
        </w:rPr>
      </w:pPr>
      <w:r>
        <w:rPr>
          <w:szCs w:val="24"/>
        </w:rPr>
        <w:t xml:space="preserve">W kontrolowanym okresie, tj. w roku 2022 r. kierowany przez Pana Referat </w:t>
      </w:r>
      <w:r w:rsidRPr="0090467B">
        <w:rPr>
          <w:szCs w:val="24"/>
        </w:rPr>
        <w:t xml:space="preserve">wykonywał zadania </w:t>
      </w:r>
      <w:r w:rsidRPr="006F2716">
        <w:rPr>
          <w:szCs w:val="24"/>
        </w:rPr>
        <w:t>polegające na przygotowaniu i przeprowadzaniu postępowań oraz udzielaniu zamówień w zakresie potrzeb teleinformatycznych Urzędu Miasta o wartości mniejszej niż 130 000 złotych netto oraz zamówień wyłączonych ze stosowania ustawy Prawo zamówień publicznych</w:t>
      </w:r>
      <w:r>
        <w:rPr>
          <w:rStyle w:val="Odwoanieprzypisudolnego"/>
          <w:szCs w:val="24"/>
        </w:rPr>
        <w:footnoteReference w:id="4"/>
      </w:r>
      <w:r w:rsidRPr="006F2716">
        <w:rPr>
          <w:szCs w:val="24"/>
        </w:rPr>
        <w:t xml:space="preserve">, </w:t>
      </w:r>
      <w:r>
        <w:rPr>
          <w:szCs w:val="24"/>
        </w:rPr>
        <w:t>w oparciu o procedurę</w:t>
      </w:r>
      <w:r w:rsidRPr="0090467B">
        <w:rPr>
          <w:szCs w:val="24"/>
        </w:rPr>
        <w:t xml:space="preserve"> ISO P_15 z dnia 29.10.20</w:t>
      </w:r>
      <w:r>
        <w:rPr>
          <w:szCs w:val="24"/>
        </w:rPr>
        <w:t>21 r. (wydanie 17) zwaną w </w:t>
      </w:r>
      <w:r w:rsidRPr="00AD46CF">
        <w:rPr>
          <w:szCs w:val="24"/>
        </w:rPr>
        <w:t>dalszej części wystąpienia „procedurą”</w:t>
      </w:r>
      <w:r>
        <w:rPr>
          <w:szCs w:val="24"/>
        </w:rPr>
        <w:t>.</w:t>
      </w:r>
      <w:r>
        <w:rPr>
          <w:rStyle w:val="Odwoanieprzypisudolnego"/>
          <w:szCs w:val="24"/>
        </w:rPr>
        <w:footnoteReference w:id="5"/>
      </w:r>
    </w:p>
    <w:p w:rsidR="00650205" w:rsidRDefault="00650205" w:rsidP="00650205">
      <w:pPr>
        <w:pStyle w:val="Trepisma"/>
        <w:spacing w:before="120" w:after="0" w:line="360" w:lineRule="auto"/>
        <w:ind w:left="0"/>
        <w:contextualSpacing w:val="0"/>
        <w:rPr>
          <w:szCs w:val="24"/>
        </w:rPr>
      </w:pPr>
      <w:r>
        <w:rPr>
          <w:szCs w:val="24"/>
        </w:rPr>
        <w:t xml:space="preserve">Osobami upoważnionymi przez Prezydenta Miasta do </w:t>
      </w:r>
      <w:r w:rsidRPr="0090467B">
        <w:rPr>
          <w:szCs w:val="24"/>
        </w:rPr>
        <w:t xml:space="preserve">wykonywania wszystkich czynności związanych z przygotowywaniem postępowań </w:t>
      </w:r>
      <w:r>
        <w:rPr>
          <w:szCs w:val="24"/>
        </w:rPr>
        <w:t>i przeprowadzaniem postępowań o </w:t>
      </w:r>
      <w:r w:rsidRPr="0090467B">
        <w:rPr>
          <w:szCs w:val="24"/>
        </w:rPr>
        <w:t>udzielenie zamówień o wartości mniejszej, niż  kwo</w:t>
      </w:r>
      <w:r>
        <w:rPr>
          <w:szCs w:val="24"/>
        </w:rPr>
        <w:t xml:space="preserve">ta 130 000 zł netto, </w:t>
      </w:r>
      <w:r w:rsidRPr="0044456E">
        <w:rPr>
          <w:szCs w:val="24"/>
        </w:rPr>
        <w:t xml:space="preserve">w zakresie </w:t>
      </w:r>
      <w:r>
        <w:rPr>
          <w:szCs w:val="24"/>
        </w:rPr>
        <w:t xml:space="preserve">realizacji </w:t>
      </w:r>
      <w:r w:rsidRPr="0044456E">
        <w:rPr>
          <w:szCs w:val="24"/>
        </w:rPr>
        <w:t xml:space="preserve">potrzeb teleinformatycznych Urzędu Miasta </w:t>
      </w:r>
      <w:r>
        <w:rPr>
          <w:szCs w:val="24"/>
        </w:rPr>
        <w:t xml:space="preserve">byli: Kierownik Referatu oraz </w:t>
      </w:r>
      <w:r w:rsidRPr="0044456E">
        <w:rPr>
          <w:szCs w:val="24"/>
        </w:rPr>
        <w:t xml:space="preserve">pracownik zatrudniony w referacie na stanowisku informatyka. </w:t>
      </w:r>
      <w:r>
        <w:rPr>
          <w:szCs w:val="24"/>
        </w:rPr>
        <w:t xml:space="preserve">Wymienione osoby posiadały również udzielone przez prezydenta pełnomocnictwo do </w:t>
      </w:r>
      <w:r w:rsidRPr="0090467B">
        <w:rPr>
          <w:szCs w:val="24"/>
        </w:rPr>
        <w:t xml:space="preserve">podpisywania w imieniu Prezydenta Miasta Piotrkowa Trybunalskiego umów, których wartość przedmiotu umowy jest mniejsza, niż kwota 130 000 zł netto, będących w zakresie zadań kierowanej komórki. </w:t>
      </w:r>
    </w:p>
    <w:p w:rsidR="00650205" w:rsidRPr="0090467B" w:rsidRDefault="00650205" w:rsidP="00650205">
      <w:pPr>
        <w:pStyle w:val="Trepisma"/>
        <w:spacing w:before="120" w:after="0" w:line="360" w:lineRule="auto"/>
        <w:ind w:left="0"/>
        <w:contextualSpacing w:val="0"/>
        <w:rPr>
          <w:szCs w:val="24"/>
        </w:rPr>
      </w:pPr>
      <w:r>
        <w:rPr>
          <w:szCs w:val="24"/>
        </w:rPr>
        <w:t>W 2022 roku Referat Informatyki Urzędu Miasta wszczął</w:t>
      </w:r>
      <w:r w:rsidRPr="0090467B">
        <w:rPr>
          <w:szCs w:val="24"/>
        </w:rPr>
        <w:t xml:space="preserve">: </w:t>
      </w:r>
    </w:p>
    <w:p w:rsidR="00650205" w:rsidRPr="0090467B" w:rsidRDefault="00650205" w:rsidP="00650205">
      <w:pPr>
        <w:pStyle w:val="Trepisma"/>
        <w:numPr>
          <w:ilvl w:val="0"/>
          <w:numId w:val="19"/>
        </w:numPr>
        <w:spacing w:before="120" w:after="0" w:line="360" w:lineRule="auto"/>
        <w:ind w:left="426"/>
        <w:rPr>
          <w:szCs w:val="24"/>
        </w:rPr>
      </w:pPr>
      <w:r w:rsidRPr="0090467B">
        <w:rPr>
          <w:szCs w:val="24"/>
        </w:rPr>
        <w:t>2 postępowania o wartości większej, niż 50 000,00 zł nett</w:t>
      </w:r>
      <w:r>
        <w:rPr>
          <w:szCs w:val="24"/>
        </w:rPr>
        <w:t>o, w tym jedno prowadzone w </w:t>
      </w:r>
      <w:r w:rsidRPr="0090467B">
        <w:rPr>
          <w:szCs w:val="24"/>
        </w:rPr>
        <w:t xml:space="preserve">oparciu o procedurę otwartą </w:t>
      </w:r>
      <w:r>
        <w:t xml:space="preserve">(pkt 4.6 procedury) </w:t>
      </w:r>
      <w:r w:rsidRPr="0090467B">
        <w:rPr>
          <w:szCs w:val="24"/>
        </w:rPr>
        <w:t xml:space="preserve">i jedno </w:t>
      </w:r>
      <w:r>
        <w:t xml:space="preserve">prowadzone w trybie określonym w pkt 4.7 procedury, </w:t>
      </w:r>
      <w:r w:rsidRPr="0090467B">
        <w:rPr>
          <w:szCs w:val="24"/>
        </w:rPr>
        <w:t>udzielone dotychczasowemu wykonawcy,</w:t>
      </w:r>
    </w:p>
    <w:p w:rsidR="00650205" w:rsidRPr="0090467B" w:rsidRDefault="00650205" w:rsidP="00650205">
      <w:pPr>
        <w:pStyle w:val="Trepisma"/>
        <w:numPr>
          <w:ilvl w:val="0"/>
          <w:numId w:val="19"/>
        </w:numPr>
        <w:spacing w:before="120" w:after="0" w:line="360" w:lineRule="auto"/>
        <w:ind w:left="426"/>
        <w:rPr>
          <w:szCs w:val="24"/>
        </w:rPr>
      </w:pPr>
      <w:r w:rsidRPr="0090467B">
        <w:rPr>
          <w:szCs w:val="24"/>
        </w:rPr>
        <w:t xml:space="preserve">19 postępowań o wartości większej, niż 5 000,00 </w:t>
      </w:r>
      <w:r>
        <w:rPr>
          <w:szCs w:val="24"/>
        </w:rPr>
        <w:t>zł netto, ale mniejszej, niż 50 000,00 </w:t>
      </w:r>
      <w:r w:rsidRPr="0090467B">
        <w:rPr>
          <w:szCs w:val="24"/>
        </w:rPr>
        <w:t>zł netto (w tym 2 zamówienia współfinansowane ze środków UE), z czeg</w:t>
      </w:r>
      <w:r>
        <w:rPr>
          <w:szCs w:val="24"/>
        </w:rPr>
        <w:t>o 5 (2 </w:t>
      </w:r>
      <w:r w:rsidRPr="0090467B">
        <w:rPr>
          <w:szCs w:val="24"/>
        </w:rPr>
        <w:t xml:space="preserve">współfinansowane ze środków UE) prowadzonych </w:t>
      </w:r>
      <w:r>
        <w:rPr>
          <w:szCs w:val="24"/>
        </w:rPr>
        <w:t xml:space="preserve">w oparciu o procedurę otwartą </w:t>
      </w:r>
      <w:r>
        <w:t xml:space="preserve">(pkt 4.6 procedury) </w:t>
      </w:r>
      <w:r>
        <w:rPr>
          <w:szCs w:val="24"/>
        </w:rPr>
        <w:t>i </w:t>
      </w:r>
      <w:r w:rsidRPr="0090467B">
        <w:rPr>
          <w:szCs w:val="24"/>
        </w:rPr>
        <w:t>14 prowadzonych w oparciu o zlecenie do dotychczasowego wykonawcy</w:t>
      </w:r>
      <w:r>
        <w:rPr>
          <w:szCs w:val="24"/>
        </w:rPr>
        <w:t xml:space="preserve"> </w:t>
      </w:r>
      <w:r>
        <w:t>(pkt 4.7 procedury)</w:t>
      </w:r>
      <w:r w:rsidRPr="0090467B">
        <w:rPr>
          <w:szCs w:val="24"/>
        </w:rPr>
        <w:t xml:space="preserve">, </w:t>
      </w:r>
    </w:p>
    <w:p w:rsidR="00650205" w:rsidRPr="0090467B" w:rsidRDefault="00650205" w:rsidP="00650205">
      <w:pPr>
        <w:pStyle w:val="Trepisma"/>
        <w:numPr>
          <w:ilvl w:val="0"/>
          <w:numId w:val="19"/>
        </w:numPr>
        <w:spacing w:before="120" w:after="0" w:line="360" w:lineRule="auto"/>
        <w:ind w:left="426"/>
        <w:rPr>
          <w:szCs w:val="24"/>
        </w:rPr>
      </w:pPr>
      <w:r w:rsidRPr="0090467B">
        <w:rPr>
          <w:szCs w:val="24"/>
        </w:rPr>
        <w:lastRenderedPageBreak/>
        <w:t xml:space="preserve">4 zamówienia o wartości nieprzekraczającej 5 000,00 zł netto, których udzielenie udokumentowane zostało zawartymi umowami, </w:t>
      </w:r>
      <w:r>
        <w:t>zgodnie z punktem 4.4.2.3 procedury,</w:t>
      </w:r>
    </w:p>
    <w:p w:rsidR="00650205" w:rsidRDefault="00650205" w:rsidP="00650205">
      <w:pPr>
        <w:pStyle w:val="Trepisma"/>
        <w:numPr>
          <w:ilvl w:val="0"/>
          <w:numId w:val="19"/>
        </w:numPr>
        <w:spacing w:before="120" w:after="0" w:line="360" w:lineRule="auto"/>
        <w:ind w:left="426"/>
        <w:rPr>
          <w:szCs w:val="24"/>
        </w:rPr>
      </w:pPr>
      <w:r w:rsidRPr="0090467B">
        <w:rPr>
          <w:szCs w:val="24"/>
        </w:rPr>
        <w:t>pozostałe zamówienia, udzielane w trybie zakupów bezpośrednich, o wartości nieprzekraczającej 5 000,00 zł netto zostały udokumentowane fakturami.</w:t>
      </w:r>
    </w:p>
    <w:p w:rsidR="00650205" w:rsidRPr="0044456E" w:rsidRDefault="00650205" w:rsidP="00650205">
      <w:pPr>
        <w:pStyle w:val="Trepisma"/>
        <w:spacing w:before="120" w:after="0" w:line="360" w:lineRule="auto"/>
        <w:ind w:left="0"/>
        <w:contextualSpacing w:val="0"/>
        <w:rPr>
          <w:szCs w:val="24"/>
        </w:rPr>
      </w:pPr>
      <w:r w:rsidRPr="002F62F6">
        <w:rPr>
          <w:szCs w:val="24"/>
        </w:rPr>
        <w:t xml:space="preserve">W celu sprawdzenia prawidłowości udzielania zamówień publicznych szczegółową kontrolą objętych zostało </w:t>
      </w:r>
      <w:r w:rsidRPr="0044456E">
        <w:rPr>
          <w:szCs w:val="24"/>
        </w:rPr>
        <w:t>5 postępowań, których przedmiotem były:</w:t>
      </w:r>
    </w:p>
    <w:p w:rsidR="00650205" w:rsidRPr="00B36716" w:rsidRDefault="00650205" w:rsidP="00650205">
      <w:pPr>
        <w:pStyle w:val="Trepisma"/>
        <w:numPr>
          <w:ilvl w:val="0"/>
          <w:numId w:val="16"/>
        </w:numPr>
        <w:spacing w:before="120" w:after="0" w:line="360" w:lineRule="auto"/>
        <w:ind w:left="426"/>
        <w:rPr>
          <w:szCs w:val="24"/>
        </w:rPr>
      </w:pPr>
      <w:r>
        <w:rPr>
          <w:szCs w:val="24"/>
        </w:rPr>
        <w:t>S</w:t>
      </w:r>
      <w:r w:rsidRPr="00B36716">
        <w:rPr>
          <w:szCs w:val="24"/>
        </w:rPr>
        <w:t>ukcesywn</w:t>
      </w:r>
      <w:r>
        <w:rPr>
          <w:szCs w:val="24"/>
        </w:rPr>
        <w:t>a</w:t>
      </w:r>
      <w:r w:rsidRPr="00B36716">
        <w:rPr>
          <w:szCs w:val="24"/>
        </w:rPr>
        <w:t xml:space="preserve"> dostaw</w:t>
      </w:r>
      <w:r>
        <w:rPr>
          <w:szCs w:val="24"/>
        </w:rPr>
        <w:t>a</w:t>
      </w:r>
      <w:r w:rsidRPr="00B36716">
        <w:rPr>
          <w:szCs w:val="24"/>
        </w:rPr>
        <w:t xml:space="preserve"> materiałów eksploatacyjnych do drukarek i urządzeń powielających w 2022 r. dla potrzeb Urzędu </w:t>
      </w:r>
      <w:r>
        <w:rPr>
          <w:szCs w:val="24"/>
        </w:rPr>
        <w:t xml:space="preserve">Miasta Piotrkowa Trybunalskiego – postępowanie o udzielenie zamówienia prowadzone </w:t>
      </w:r>
      <w:r w:rsidRPr="0090467B">
        <w:rPr>
          <w:szCs w:val="24"/>
        </w:rPr>
        <w:t>w oparciu o procedurę otwartą</w:t>
      </w:r>
      <w:r>
        <w:rPr>
          <w:szCs w:val="24"/>
        </w:rPr>
        <w:t xml:space="preserve"> (znak sprawy DRI.271.1.2022), </w:t>
      </w:r>
    </w:p>
    <w:p w:rsidR="00650205" w:rsidRPr="00B36716" w:rsidRDefault="00650205" w:rsidP="00650205">
      <w:pPr>
        <w:pStyle w:val="Trepisma"/>
        <w:numPr>
          <w:ilvl w:val="0"/>
          <w:numId w:val="16"/>
        </w:numPr>
        <w:spacing w:before="120" w:after="0" w:line="360" w:lineRule="auto"/>
        <w:ind w:left="426"/>
        <w:rPr>
          <w:szCs w:val="24"/>
        </w:rPr>
      </w:pPr>
      <w:r w:rsidRPr="00B36716">
        <w:rPr>
          <w:szCs w:val="24"/>
        </w:rPr>
        <w:t xml:space="preserve">Zakup licencji na oprogramowanie antywirusowe </w:t>
      </w:r>
      <w:proofErr w:type="spellStart"/>
      <w:r w:rsidRPr="00B36716">
        <w:rPr>
          <w:szCs w:val="24"/>
        </w:rPr>
        <w:t>Bitdefender</w:t>
      </w:r>
      <w:proofErr w:type="spellEnd"/>
      <w:r w:rsidRPr="00B36716">
        <w:rPr>
          <w:szCs w:val="24"/>
        </w:rPr>
        <w:t xml:space="preserve"> </w:t>
      </w:r>
      <w:proofErr w:type="spellStart"/>
      <w:r w:rsidRPr="00B36716">
        <w:rPr>
          <w:szCs w:val="24"/>
        </w:rPr>
        <w:t>GravityZone</w:t>
      </w:r>
      <w:proofErr w:type="spellEnd"/>
      <w:r w:rsidRPr="00B36716">
        <w:rPr>
          <w:szCs w:val="24"/>
        </w:rPr>
        <w:t xml:space="preserve"> Business Security Enterprise (Ultra) + </w:t>
      </w:r>
      <w:proofErr w:type="spellStart"/>
      <w:r w:rsidRPr="00B36716">
        <w:rPr>
          <w:szCs w:val="24"/>
        </w:rPr>
        <w:t>Bitdefender</w:t>
      </w:r>
      <w:proofErr w:type="spellEnd"/>
      <w:r w:rsidRPr="00B36716">
        <w:rPr>
          <w:szCs w:val="24"/>
        </w:rPr>
        <w:t xml:space="preserve"> </w:t>
      </w:r>
      <w:proofErr w:type="spellStart"/>
      <w:r w:rsidRPr="00B36716">
        <w:rPr>
          <w:szCs w:val="24"/>
        </w:rPr>
        <w:t>GravityZone</w:t>
      </w:r>
      <w:proofErr w:type="spellEnd"/>
      <w:r w:rsidRPr="00B36716">
        <w:rPr>
          <w:szCs w:val="24"/>
        </w:rPr>
        <w:t xml:space="preserve"> </w:t>
      </w:r>
      <w:proofErr w:type="spellStart"/>
      <w:r w:rsidRPr="00B36716">
        <w:rPr>
          <w:szCs w:val="24"/>
        </w:rPr>
        <w:t>Patch</w:t>
      </w:r>
      <w:proofErr w:type="spellEnd"/>
      <w:r w:rsidRPr="00B36716">
        <w:rPr>
          <w:szCs w:val="24"/>
        </w:rPr>
        <w:t xml:space="preserve"> Management + </w:t>
      </w:r>
      <w:proofErr w:type="spellStart"/>
      <w:r w:rsidRPr="00B36716">
        <w:rPr>
          <w:szCs w:val="24"/>
        </w:rPr>
        <w:t>Bitdefender</w:t>
      </w:r>
      <w:proofErr w:type="spellEnd"/>
      <w:r w:rsidRPr="00B36716">
        <w:rPr>
          <w:szCs w:val="24"/>
        </w:rPr>
        <w:t xml:space="preserve"> </w:t>
      </w:r>
      <w:proofErr w:type="spellStart"/>
      <w:r w:rsidRPr="00B36716">
        <w:rPr>
          <w:szCs w:val="24"/>
        </w:rPr>
        <w:t>GravityZone</w:t>
      </w:r>
      <w:proofErr w:type="spellEnd"/>
      <w:r w:rsidRPr="00B36716">
        <w:rPr>
          <w:szCs w:val="24"/>
        </w:rPr>
        <w:t xml:space="preserve"> Full Disk </w:t>
      </w:r>
      <w:proofErr w:type="spellStart"/>
      <w:r w:rsidRPr="00B36716">
        <w:rPr>
          <w:szCs w:val="24"/>
        </w:rPr>
        <w:t>Encryption</w:t>
      </w:r>
      <w:proofErr w:type="spellEnd"/>
      <w:r w:rsidRPr="00B36716">
        <w:rPr>
          <w:szCs w:val="24"/>
        </w:rPr>
        <w:t xml:space="preserve"> przeznaczonych do</w:t>
      </w:r>
      <w:r>
        <w:rPr>
          <w:szCs w:val="24"/>
        </w:rPr>
        <w:t xml:space="preserve"> ochrony 350 stacji roboczych i </w:t>
      </w:r>
      <w:r w:rsidRPr="00B36716">
        <w:rPr>
          <w:szCs w:val="24"/>
        </w:rPr>
        <w:t>serwerów plikowych na okres 1 roku</w:t>
      </w:r>
      <w:r>
        <w:rPr>
          <w:szCs w:val="24"/>
        </w:rPr>
        <w:t xml:space="preserve"> – postępowanie o udzielenie zamówienia prowadzone </w:t>
      </w:r>
      <w:r w:rsidRPr="0090467B">
        <w:rPr>
          <w:szCs w:val="24"/>
        </w:rPr>
        <w:t>w oparciu o procedurę otwartą</w:t>
      </w:r>
      <w:r>
        <w:rPr>
          <w:szCs w:val="24"/>
        </w:rPr>
        <w:t xml:space="preserve"> (znak sprawy DRI.271.3.2022),</w:t>
      </w:r>
    </w:p>
    <w:p w:rsidR="00650205" w:rsidRPr="00B36716" w:rsidRDefault="00650205" w:rsidP="00650205">
      <w:pPr>
        <w:pStyle w:val="Trepisma"/>
        <w:numPr>
          <w:ilvl w:val="0"/>
          <w:numId w:val="16"/>
        </w:numPr>
        <w:spacing w:before="120" w:after="0" w:line="360" w:lineRule="auto"/>
        <w:ind w:left="426"/>
        <w:rPr>
          <w:szCs w:val="24"/>
        </w:rPr>
      </w:pPr>
      <w:r w:rsidRPr="00B36716">
        <w:rPr>
          <w:szCs w:val="24"/>
        </w:rPr>
        <w:t>Usługa dostępu do Inte</w:t>
      </w:r>
      <w:r>
        <w:rPr>
          <w:szCs w:val="24"/>
        </w:rPr>
        <w:t>r</w:t>
      </w:r>
      <w:r w:rsidRPr="00B36716">
        <w:rPr>
          <w:szCs w:val="24"/>
        </w:rPr>
        <w:t>netu w formie abonamentu w celu obsługi oprogramowania Radni.info oraz wspomagania pracy Rady Miasta i wyeliminowania obiegu dokumentacji w postaci papierowej</w:t>
      </w:r>
      <w:r>
        <w:rPr>
          <w:szCs w:val="24"/>
        </w:rPr>
        <w:t xml:space="preserve"> – udzielenie zamówienia dotychczasowemu wykonawcy (znak sprawy DRI.271.5.2022),</w:t>
      </w:r>
    </w:p>
    <w:p w:rsidR="00650205" w:rsidRDefault="00650205" w:rsidP="00650205">
      <w:pPr>
        <w:pStyle w:val="Trepisma"/>
        <w:numPr>
          <w:ilvl w:val="0"/>
          <w:numId w:val="16"/>
        </w:numPr>
        <w:spacing w:before="120" w:after="0" w:line="360" w:lineRule="auto"/>
        <w:ind w:left="426"/>
        <w:rPr>
          <w:szCs w:val="24"/>
        </w:rPr>
      </w:pPr>
      <w:r w:rsidRPr="00B36716">
        <w:rPr>
          <w:szCs w:val="24"/>
        </w:rPr>
        <w:t xml:space="preserve">Zakup skanerów dokumentowych zgodnie z zapotrzebowaniem </w:t>
      </w:r>
      <w:proofErr w:type="spellStart"/>
      <w:r w:rsidRPr="00B36716">
        <w:rPr>
          <w:szCs w:val="24"/>
        </w:rPr>
        <w:t>DBM</w:t>
      </w:r>
      <w:proofErr w:type="spellEnd"/>
      <w:r>
        <w:rPr>
          <w:szCs w:val="24"/>
        </w:rPr>
        <w:t xml:space="preserve"> – postępowanie o udzielenie zamówienia prowadzone </w:t>
      </w:r>
      <w:r w:rsidRPr="0090467B">
        <w:rPr>
          <w:szCs w:val="24"/>
        </w:rPr>
        <w:t>w oparciu o procedurę otwartą</w:t>
      </w:r>
      <w:r>
        <w:rPr>
          <w:szCs w:val="24"/>
        </w:rPr>
        <w:t xml:space="preserve"> (znak sprawy DRI.271.7.2022),</w:t>
      </w:r>
    </w:p>
    <w:p w:rsidR="00650205" w:rsidRPr="00B36716" w:rsidRDefault="00650205" w:rsidP="00650205">
      <w:pPr>
        <w:pStyle w:val="Trepisma"/>
        <w:numPr>
          <w:ilvl w:val="0"/>
          <w:numId w:val="16"/>
        </w:numPr>
        <w:spacing w:before="120" w:after="0" w:line="360" w:lineRule="auto"/>
        <w:ind w:left="426"/>
        <w:rPr>
          <w:szCs w:val="24"/>
        </w:rPr>
      </w:pPr>
      <w:r w:rsidRPr="00B36716">
        <w:rPr>
          <w:szCs w:val="24"/>
        </w:rPr>
        <w:t>Udzielenie licencji na używanie progr</w:t>
      </w:r>
      <w:r>
        <w:rPr>
          <w:szCs w:val="24"/>
        </w:rPr>
        <w:t>amu komputerowego Sigma wraz ze </w:t>
      </w:r>
      <w:r w:rsidRPr="00B36716">
        <w:rPr>
          <w:szCs w:val="24"/>
        </w:rPr>
        <w:t>świadczeniem usług hostingu aplikacjami na ser</w:t>
      </w:r>
      <w:r>
        <w:rPr>
          <w:szCs w:val="24"/>
        </w:rPr>
        <w:t>werach licencjodawcy – udzielenie zamówienia dotychczasowemu wykonawcy (znak sprawy DRI.271.11.2022).</w:t>
      </w:r>
    </w:p>
    <w:p w:rsidR="00650205" w:rsidRDefault="00650205" w:rsidP="00650205">
      <w:pPr>
        <w:pStyle w:val="Trepisma"/>
        <w:spacing w:before="120" w:after="0" w:line="360" w:lineRule="auto"/>
        <w:ind w:left="0"/>
        <w:contextualSpacing w:val="0"/>
        <w:rPr>
          <w:szCs w:val="24"/>
        </w:rPr>
      </w:pPr>
      <w:r w:rsidRPr="0044456E">
        <w:rPr>
          <w:szCs w:val="24"/>
        </w:rPr>
        <w:t xml:space="preserve">Kontrola wykazała, że </w:t>
      </w:r>
      <w:r>
        <w:rPr>
          <w:szCs w:val="24"/>
        </w:rPr>
        <w:t>w 2022 r.</w:t>
      </w:r>
      <w:r w:rsidRPr="00447AE3">
        <w:rPr>
          <w:szCs w:val="24"/>
        </w:rPr>
        <w:t xml:space="preserve"> w </w:t>
      </w:r>
      <w:r>
        <w:rPr>
          <w:szCs w:val="24"/>
        </w:rPr>
        <w:t xml:space="preserve">Referacie, co do zasady, przestrzegano wewnętrznych uregulowań dotyczących udzielania zamówień o wartości nieprzekraczającej 130 000 zł netto. Osoby prowadzące postępowania o udzielenie zamówień do kwoty 130 000 zł netto i zawierające umowy z wykonawcami posiadały stosowne upoważnienia udzielone przez Prezydenta Miasta. </w:t>
      </w:r>
    </w:p>
    <w:p w:rsidR="00650205" w:rsidRDefault="00650205" w:rsidP="00650205">
      <w:pPr>
        <w:pStyle w:val="Trepisma"/>
        <w:spacing w:before="120" w:after="0" w:line="360" w:lineRule="auto"/>
        <w:ind w:left="0"/>
        <w:contextualSpacing w:val="0"/>
        <w:rPr>
          <w:szCs w:val="24"/>
        </w:rPr>
      </w:pPr>
      <w:r w:rsidRPr="002F62F6">
        <w:rPr>
          <w:szCs w:val="24"/>
        </w:rPr>
        <w:t>W zakresie dokumentowania przebiegu czynności udzielenia zamówień publicznych o wartości nieprzekraczającej 130 000 zł</w:t>
      </w:r>
      <w:r>
        <w:rPr>
          <w:szCs w:val="24"/>
        </w:rPr>
        <w:t xml:space="preserve"> netto</w:t>
      </w:r>
      <w:r w:rsidRPr="002F62F6">
        <w:rPr>
          <w:szCs w:val="24"/>
        </w:rPr>
        <w:t xml:space="preserve">, kontrola wykazała, że sprawy dotyczące udzielenia zamówień publicznych prowadzone były w 2022 roku w elektronicznym systemie </w:t>
      </w:r>
      <w:r w:rsidRPr="002F62F6">
        <w:rPr>
          <w:szCs w:val="24"/>
        </w:rPr>
        <w:lastRenderedPageBreak/>
        <w:t>zarządzania dokumentacją (</w:t>
      </w:r>
      <w:proofErr w:type="spellStart"/>
      <w:r w:rsidRPr="002F62F6">
        <w:rPr>
          <w:szCs w:val="24"/>
        </w:rPr>
        <w:t>EZD</w:t>
      </w:r>
      <w:proofErr w:type="spellEnd"/>
      <w:r w:rsidRPr="002F62F6">
        <w:rPr>
          <w:szCs w:val="24"/>
        </w:rPr>
        <w:t xml:space="preserve"> </w:t>
      </w:r>
      <w:proofErr w:type="spellStart"/>
      <w:r w:rsidRPr="002F62F6">
        <w:rPr>
          <w:szCs w:val="24"/>
        </w:rPr>
        <w:t>PUW</w:t>
      </w:r>
      <w:proofErr w:type="spellEnd"/>
      <w:r w:rsidRPr="002F62F6">
        <w:rPr>
          <w:szCs w:val="24"/>
        </w:rPr>
        <w:t xml:space="preserve">) i rejestrowane na platformie zakupowej Dokumentacja zamówień publicznych gromadzona była  w formie elektronicznej w aplikacji </w:t>
      </w:r>
      <w:proofErr w:type="spellStart"/>
      <w:r w:rsidRPr="002F62F6">
        <w:rPr>
          <w:szCs w:val="24"/>
        </w:rPr>
        <w:t>EZD</w:t>
      </w:r>
      <w:proofErr w:type="spellEnd"/>
      <w:r w:rsidRPr="002F62F6">
        <w:rPr>
          <w:szCs w:val="24"/>
        </w:rPr>
        <w:t xml:space="preserve"> </w:t>
      </w:r>
      <w:proofErr w:type="spellStart"/>
      <w:r w:rsidRPr="002F62F6">
        <w:rPr>
          <w:szCs w:val="24"/>
        </w:rPr>
        <w:t>PUW</w:t>
      </w:r>
      <w:proofErr w:type="spellEnd"/>
      <w:r w:rsidRPr="002F62F6">
        <w:rPr>
          <w:szCs w:val="24"/>
        </w:rPr>
        <w:t xml:space="preserve"> oraz na platformie zakupowej pod adresem: </w:t>
      </w:r>
      <w:r w:rsidRPr="00777EBE">
        <w:rPr>
          <w:szCs w:val="24"/>
          <w:u w:val="single"/>
        </w:rPr>
        <w:t>https://platformazakupowa.pl.</w:t>
      </w:r>
      <w:r>
        <w:rPr>
          <w:szCs w:val="24"/>
        </w:rPr>
        <w:t xml:space="preserve"> </w:t>
      </w:r>
      <w:r w:rsidRPr="00465B16">
        <w:rPr>
          <w:szCs w:val="24"/>
        </w:rPr>
        <w:t>Powyższe było zgodne z obowiązującą w Urzęd</w:t>
      </w:r>
      <w:r>
        <w:rPr>
          <w:szCs w:val="24"/>
        </w:rPr>
        <w:t>zie Miasta procedurą, nakazującą</w:t>
      </w:r>
      <w:r w:rsidRPr="00465B16">
        <w:rPr>
          <w:szCs w:val="24"/>
        </w:rPr>
        <w:t xml:space="preserve"> prowadzenie wszystkich czynności procedury udzielenia zamówienia przy użyciu środków komunikacji elektronicznej, w szczególności za pośr</w:t>
      </w:r>
      <w:r>
        <w:rPr>
          <w:szCs w:val="24"/>
        </w:rPr>
        <w:t>ednictwem platformy zakupowej i </w:t>
      </w:r>
      <w:r w:rsidRPr="00465B16">
        <w:rPr>
          <w:szCs w:val="24"/>
        </w:rPr>
        <w:t>dokumentowan</w:t>
      </w:r>
      <w:r>
        <w:rPr>
          <w:szCs w:val="24"/>
        </w:rPr>
        <w:t>i</w:t>
      </w:r>
      <w:r w:rsidRPr="00465B16">
        <w:rPr>
          <w:szCs w:val="24"/>
        </w:rPr>
        <w:t xml:space="preserve">e w systemie </w:t>
      </w:r>
      <w:proofErr w:type="spellStart"/>
      <w:r w:rsidRPr="00465B16">
        <w:rPr>
          <w:szCs w:val="24"/>
        </w:rPr>
        <w:t>EZD</w:t>
      </w:r>
      <w:proofErr w:type="spellEnd"/>
      <w:r w:rsidRPr="00465B16">
        <w:rPr>
          <w:szCs w:val="24"/>
        </w:rPr>
        <w:t>. Wszczęcie proc</w:t>
      </w:r>
      <w:r>
        <w:rPr>
          <w:szCs w:val="24"/>
        </w:rPr>
        <w:t>edury zamówienia następowało na </w:t>
      </w:r>
      <w:r w:rsidRPr="00465B16">
        <w:rPr>
          <w:szCs w:val="24"/>
        </w:rPr>
        <w:t xml:space="preserve">wniosek, podpisany </w:t>
      </w:r>
      <w:r>
        <w:rPr>
          <w:szCs w:val="24"/>
        </w:rPr>
        <w:t xml:space="preserve">przez kierownika Referatu i </w:t>
      </w:r>
      <w:r w:rsidRPr="00465B16">
        <w:rPr>
          <w:szCs w:val="24"/>
        </w:rPr>
        <w:t xml:space="preserve">Sekretarza Miasta, po uprzedniej weryfikacji przez Referat Zamówień Publicznych. Udzielenie zamówień </w:t>
      </w:r>
      <w:r w:rsidRPr="00E53AB4">
        <w:rPr>
          <w:szCs w:val="24"/>
        </w:rPr>
        <w:t xml:space="preserve">zostało </w:t>
      </w:r>
      <w:r w:rsidRPr="00465B16">
        <w:rPr>
          <w:szCs w:val="24"/>
        </w:rPr>
        <w:t>poprzedzone ust</w:t>
      </w:r>
      <w:r>
        <w:rPr>
          <w:szCs w:val="24"/>
        </w:rPr>
        <w:t>aleniem wartości szacunkowej,</w:t>
      </w:r>
      <w:r w:rsidRPr="00465B16">
        <w:rPr>
          <w:szCs w:val="24"/>
        </w:rPr>
        <w:t xml:space="preserve"> a postępowanie przeprowadzono w sposób zapewniający wybór najkorzystniejszej oferty, w szczególności za pośrednictwem platformy zakupowej, na której rejestrowane były również pozostałe, udzielone w roku 2022 zamówienia (dokumentowane umowami i fakturami). W przypadku zamówień, w których odstąpiono od zastosowania procedury</w:t>
      </w:r>
      <w:r>
        <w:rPr>
          <w:szCs w:val="24"/>
        </w:rPr>
        <w:t xml:space="preserve"> otwartej lub procedury ograniczonej i udzielono zamówienia dotychczasowemu wykonawcy, </w:t>
      </w:r>
      <w:r w:rsidRPr="00447AE3">
        <w:rPr>
          <w:szCs w:val="24"/>
        </w:rPr>
        <w:t>z zachowaniem zasa</w:t>
      </w:r>
      <w:r>
        <w:rPr>
          <w:szCs w:val="24"/>
        </w:rPr>
        <w:t>d określonych w art. 44 ust.</w:t>
      </w:r>
      <w:r w:rsidRPr="00447AE3">
        <w:rPr>
          <w:szCs w:val="24"/>
        </w:rPr>
        <w:t xml:space="preserve"> 3 ustawy o finansach publicznych</w:t>
      </w:r>
      <w:r>
        <w:rPr>
          <w:szCs w:val="24"/>
        </w:rPr>
        <w:t>, wnioski o wszczęcie procedury udzielenia zamówienia zawierały uzasadnienia odstąpienia</w:t>
      </w:r>
      <w:r w:rsidRPr="00447AE3">
        <w:rPr>
          <w:szCs w:val="24"/>
        </w:rPr>
        <w:t xml:space="preserve">. </w:t>
      </w:r>
      <w:r>
        <w:rPr>
          <w:szCs w:val="24"/>
        </w:rPr>
        <w:t>Z wykonawcami zamówień o wartości powyżej 5 000 zł netto zawarte zostały umowy, które zostały poddane kontroli wstępnej przez</w:t>
      </w:r>
      <w:r w:rsidRPr="00D84A46">
        <w:rPr>
          <w:szCs w:val="24"/>
        </w:rPr>
        <w:t xml:space="preserve"> </w:t>
      </w:r>
      <w:r>
        <w:rPr>
          <w:szCs w:val="24"/>
        </w:rPr>
        <w:t>kierownika Referatu, radcę prawnego oraz zastępcę Skarbnika, zgodnie z obowiązującą w Urzędzie Miasta instrukcją obiegu i kontroli dokumentów finansowo-księgowych, umowy zawierały w</w:t>
      </w:r>
      <w:r w:rsidRPr="00C877D0">
        <w:rPr>
          <w:szCs w:val="24"/>
        </w:rPr>
        <w:t>arunki zgodne z warunkami w opisie przedmiotu zamówienia</w:t>
      </w:r>
      <w:r>
        <w:rPr>
          <w:szCs w:val="24"/>
        </w:rPr>
        <w:t xml:space="preserve">. Potwierdzające realizację zamówień faktury zostały poddane kontroli, zgodnie z instrukcją obiegu i kontroli dokumentów finansowo-księgowych i były zgodne z zawartymi umowami. </w:t>
      </w:r>
    </w:p>
    <w:p w:rsidR="00650205" w:rsidRDefault="00650205" w:rsidP="00650205">
      <w:pPr>
        <w:pStyle w:val="Trepisma"/>
        <w:spacing w:before="120" w:after="0" w:line="360" w:lineRule="auto"/>
        <w:ind w:left="0"/>
        <w:contextualSpacing w:val="0"/>
        <w:rPr>
          <w:szCs w:val="24"/>
        </w:rPr>
      </w:pPr>
    </w:p>
    <w:p w:rsidR="00650205" w:rsidRDefault="00650205" w:rsidP="00650205">
      <w:pPr>
        <w:pStyle w:val="Trepisma"/>
        <w:spacing w:before="120" w:after="0" w:line="360" w:lineRule="auto"/>
        <w:ind w:left="0"/>
        <w:contextualSpacing w:val="0"/>
        <w:rPr>
          <w:szCs w:val="24"/>
        </w:rPr>
      </w:pPr>
      <w:r>
        <w:rPr>
          <w:szCs w:val="24"/>
        </w:rPr>
        <w:t>W wyniku kontroli stwierdzono następujące uchybienia:</w:t>
      </w:r>
    </w:p>
    <w:p w:rsidR="00650205" w:rsidRPr="009733B2" w:rsidRDefault="00650205" w:rsidP="00650205">
      <w:pPr>
        <w:pStyle w:val="Trepisma"/>
        <w:numPr>
          <w:ilvl w:val="0"/>
          <w:numId w:val="18"/>
        </w:numPr>
        <w:spacing w:before="120" w:after="0" w:line="360" w:lineRule="auto"/>
        <w:ind w:left="426"/>
        <w:rPr>
          <w:szCs w:val="24"/>
        </w:rPr>
      </w:pPr>
      <w:r w:rsidRPr="009733B2">
        <w:rPr>
          <w:szCs w:val="24"/>
        </w:rPr>
        <w:t xml:space="preserve">Zgodnie z pkt 3.13 procedury wszystkie czynności przeprowadzenia procedury udzielania zamówienia Referat obowiązany był dokumentować w systemie </w:t>
      </w:r>
      <w:proofErr w:type="spellStart"/>
      <w:r w:rsidRPr="009733B2">
        <w:rPr>
          <w:szCs w:val="24"/>
        </w:rPr>
        <w:t>EZD</w:t>
      </w:r>
      <w:proofErr w:type="spellEnd"/>
      <w:r w:rsidRPr="009733B2">
        <w:rPr>
          <w:szCs w:val="24"/>
        </w:rPr>
        <w:t xml:space="preserve">. </w:t>
      </w:r>
      <w:r>
        <w:rPr>
          <w:szCs w:val="24"/>
        </w:rPr>
        <w:t>Kontrola wykazała</w:t>
      </w:r>
      <w:r w:rsidRPr="009733B2">
        <w:rPr>
          <w:szCs w:val="24"/>
        </w:rPr>
        <w:t xml:space="preserve"> </w:t>
      </w:r>
      <w:r>
        <w:rPr>
          <w:szCs w:val="24"/>
        </w:rPr>
        <w:t>trzy</w:t>
      </w:r>
      <w:r w:rsidRPr="009733B2">
        <w:rPr>
          <w:szCs w:val="24"/>
        </w:rPr>
        <w:t xml:space="preserve"> przypadki</w:t>
      </w:r>
      <w:r>
        <w:rPr>
          <w:rStyle w:val="Odwoanieprzypisudolnego"/>
          <w:szCs w:val="24"/>
        </w:rPr>
        <w:footnoteReference w:id="6"/>
      </w:r>
      <w:r w:rsidRPr="009733B2">
        <w:rPr>
          <w:szCs w:val="24"/>
        </w:rPr>
        <w:t xml:space="preserve"> niedołączenia do </w:t>
      </w:r>
      <w:r>
        <w:rPr>
          <w:szCs w:val="24"/>
        </w:rPr>
        <w:t xml:space="preserve">prowadzonych w </w:t>
      </w:r>
      <w:proofErr w:type="spellStart"/>
      <w:r>
        <w:rPr>
          <w:szCs w:val="24"/>
        </w:rPr>
        <w:t>EZD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PUW</w:t>
      </w:r>
      <w:proofErr w:type="spellEnd"/>
      <w:r>
        <w:rPr>
          <w:szCs w:val="24"/>
        </w:rPr>
        <w:t xml:space="preserve"> </w:t>
      </w:r>
      <w:r w:rsidRPr="009733B2">
        <w:rPr>
          <w:szCs w:val="24"/>
        </w:rPr>
        <w:t>akt s</w:t>
      </w:r>
      <w:r>
        <w:rPr>
          <w:szCs w:val="24"/>
        </w:rPr>
        <w:t xml:space="preserve">prawy oświadczeń o </w:t>
      </w:r>
      <w:r w:rsidRPr="009733B2">
        <w:rPr>
          <w:szCs w:val="24"/>
        </w:rPr>
        <w:t xml:space="preserve">bezstronności, których sporządzenie i podpisanie przez osoby wykonujące czynności </w:t>
      </w:r>
      <w:r>
        <w:rPr>
          <w:szCs w:val="24"/>
        </w:rPr>
        <w:t xml:space="preserve">związane z </w:t>
      </w:r>
      <w:r w:rsidRPr="009733B2">
        <w:rPr>
          <w:szCs w:val="24"/>
        </w:rPr>
        <w:t xml:space="preserve">przeprowadzeniem procedury udzielenia zamówienia jest wymagane, stosownie do przepisu określonego w pkt </w:t>
      </w:r>
      <w:r w:rsidRPr="00F07740">
        <w:rPr>
          <w:szCs w:val="24"/>
        </w:rPr>
        <w:t>4.6.2.1</w:t>
      </w:r>
      <w:r>
        <w:rPr>
          <w:szCs w:val="24"/>
        </w:rPr>
        <w:t xml:space="preserve"> i</w:t>
      </w:r>
      <w:r w:rsidRPr="00F07740">
        <w:rPr>
          <w:szCs w:val="24"/>
        </w:rPr>
        <w:t xml:space="preserve"> </w:t>
      </w:r>
      <w:r w:rsidRPr="009733B2">
        <w:rPr>
          <w:szCs w:val="24"/>
        </w:rPr>
        <w:t xml:space="preserve">4.7.5.3, </w:t>
      </w:r>
      <w:r w:rsidRPr="009733B2">
        <w:rPr>
          <w:szCs w:val="24"/>
        </w:rPr>
        <w:lastRenderedPageBreak/>
        <w:t>w związku z pkt 3.2 procedury. W jednym przypadku</w:t>
      </w:r>
      <w:r>
        <w:rPr>
          <w:rStyle w:val="Odwoanieprzypisudolnego"/>
          <w:szCs w:val="24"/>
        </w:rPr>
        <w:footnoteReference w:id="7"/>
      </w:r>
      <w:r>
        <w:rPr>
          <w:szCs w:val="24"/>
        </w:rPr>
        <w:t xml:space="preserve"> brakowało wymaganego na </w:t>
      </w:r>
      <w:r w:rsidRPr="009733B2">
        <w:rPr>
          <w:szCs w:val="24"/>
        </w:rPr>
        <w:t>podstawie pkt 4.6.1</w:t>
      </w:r>
      <w:r>
        <w:rPr>
          <w:szCs w:val="24"/>
        </w:rPr>
        <w:t>.1</w:t>
      </w:r>
      <w:r w:rsidRPr="009733B2">
        <w:rPr>
          <w:szCs w:val="24"/>
        </w:rPr>
        <w:t xml:space="preserve"> procedury, </w:t>
      </w:r>
      <w:r>
        <w:rPr>
          <w:szCs w:val="24"/>
        </w:rPr>
        <w:t xml:space="preserve">wraz z </w:t>
      </w:r>
      <w:r w:rsidRPr="009733B2">
        <w:rPr>
          <w:szCs w:val="24"/>
        </w:rPr>
        <w:t>zapytaniem ofertowym, oświadczenia o</w:t>
      </w:r>
      <w:r w:rsidRPr="009733B2">
        <w:rPr>
          <w:color w:val="FF0000"/>
          <w:szCs w:val="24"/>
        </w:rPr>
        <w:t xml:space="preserve"> </w:t>
      </w:r>
      <w:r>
        <w:t xml:space="preserve"> wyrażeniu zgody </w:t>
      </w:r>
      <w:r w:rsidRPr="009733B2">
        <w:rPr>
          <w:szCs w:val="24"/>
        </w:rPr>
        <w:t>na przetwarzanie danych osobowych. W udostępnionych w</w:t>
      </w:r>
      <w:r>
        <w:rPr>
          <w:szCs w:val="24"/>
        </w:rPr>
        <w:t> </w:t>
      </w:r>
      <w:r w:rsidRPr="009733B2">
        <w:rPr>
          <w:szCs w:val="24"/>
        </w:rPr>
        <w:t xml:space="preserve">systemie </w:t>
      </w:r>
      <w:proofErr w:type="spellStart"/>
      <w:r w:rsidRPr="009733B2">
        <w:rPr>
          <w:szCs w:val="24"/>
        </w:rPr>
        <w:t>EZD</w:t>
      </w:r>
      <w:proofErr w:type="spellEnd"/>
      <w:r w:rsidRPr="009733B2">
        <w:rPr>
          <w:szCs w:val="24"/>
        </w:rPr>
        <w:t xml:space="preserve"> sprawach brakowało niektórych dokumentów źródłowych, wymienionych, jako załączniki do notatki z szacowania wartości zamówienia</w:t>
      </w:r>
      <w:r>
        <w:rPr>
          <w:rStyle w:val="Odwoanieprzypisudolnego"/>
          <w:szCs w:val="24"/>
        </w:rPr>
        <w:footnoteReference w:id="8"/>
      </w:r>
      <w:r w:rsidRPr="009733B2">
        <w:rPr>
          <w:szCs w:val="24"/>
        </w:rPr>
        <w:t xml:space="preserve">, </w:t>
      </w:r>
      <w:r>
        <w:rPr>
          <w:szCs w:val="24"/>
        </w:rPr>
        <w:t>które były</w:t>
      </w:r>
      <w:r w:rsidRPr="009733B2">
        <w:rPr>
          <w:szCs w:val="24"/>
        </w:rPr>
        <w:t xml:space="preserve"> podstaw</w:t>
      </w:r>
      <w:r>
        <w:rPr>
          <w:szCs w:val="24"/>
        </w:rPr>
        <w:t>ą</w:t>
      </w:r>
      <w:r w:rsidRPr="009733B2">
        <w:rPr>
          <w:szCs w:val="24"/>
        </w:rPr>
        <w:t xml:space="preserve"> oszacowania wartości zamówienia. </w:t>
      </w:r>
      <w:r>
        <w:rPr>
          <w:szCs w:val="24"/>
        </w:rPr>
        <w:t xml:space="preserve">Ponadto, z procedury wynika, że podpisana z wykonawcą umowa winna być przygotowana zgodnie z </w:t>
      </w:r>
      <w:r w:rsidRPr="009733B2">
        <w:rPr>
          <w:szCs w:val="24"/>
        </w:rPr>
        <w:t>zapisami Instrukcji obiegu i kontroli dokumentów</w:t>
      </w:r>
      <w:r>
        <w:rPr>
          <w:szCs w:val="24"/>
        </w:rPr>
        <w:t xml:space="preserve"> </w:t>
      </w:r>
      <w:r w:rsidRPr="009733B2">
        <w:rPr>
          <w:szCs w:val="24"/>
        </w:rPr>
        <w:t>finansowo</w:t>
      </w:r>
      <w:r>
        <w:rPr>
          <w:szCs w:val="24"/>
        </w:rPr>
        <w:t>-</w:t>
      </w:r>
      <w:r w:rsidRPr="009733B2">
        <w:rPr>
          <w:szCs w:val="24"/>
        </w:rPr>
        <w:t xml:space="preserve">księgowych w Urzędzie Miasta Piotrkowa Trybunalskiego. </w:t>
      </w:r>
      <w:r>
        <w:rPr>
          <w:szCs w:val="24"/>
        </w:rPr>
        <w:t>Według tej instrukcji, do umowy sporządza się dokument</w:t>
      </w:r>
      <w:r w:rsidRPr="009733B2">
        <w:rPr>
          <w:szCs w:val="24"/>
        </w:rPr>
        <w:t xml:space="preserve"> o nazwie „Zaangażowanie wydatków budżetowych”, w celu bieżącej ewidencji zobowiązań finansowych. </w:t>
      </w:r>
      <w:r>
        <w:rPr>
          <w:szCs w:val="24"/>
        </w:rPr>
        <w:t>K</w:t>
      </w:r>
      <w:r w:rsidRPr="009733B2">
        <w:rPr>
          <w:szCs w:val="24"/>
        </w:rPr>
        <w:t xml:space="preserve">ontrola wykazała </w:t>
      </w:r>
      <w:r>
        <w:rPr>
          <w:szCs w:val="24"/>
        </w:rPr>
        <w:t xml:space="preserve">jeden </w:t>
      </w:r>
      <w:r w:rsidRPr="009733B2">
        <w:rPr>
          <w:szCs w:val="24"/>
        </w:rPr>
        <w:t>przypadek</w:t>
      </w:r>
      <w:r>
        <w:rPr>
          <w:rStyle w:val="Odwoanieprzypisudolnego"/>
          <w:szCs w:val="24"/>
        </w:rPr>
        <w:footnoteReference w:id="9"/>
      </w:r>
      <w:r w:rsidRPr="009733B2">
        <w:rPr>
          <w:szCs w:val="24"/>
        </w:rPr>
        <w:t xml:space="preserve"> braku</w:t>
      </w:r>
      <w:r>
        <w:rPr>
          <w:szCs w:val="24"/>
        </w:rPr>
        <w:t xml:space="preserve"> ww. dokumentu.</w:t>
      </w:r>
    </w:p>
    <w:p w:rsidR="00650205" w:rsidRDefault="00650205" w:rsidP="00650205">
      <w:pPr>
        <w:pStyle w:val="Trepisma"/>
        <w:numPr>
          <w:ilvl w:val="0"/>
          <w:numId w:val="18"/>
        </w:numPr>
        <w:spacing w:before="120" w:after="0" w:line="360" w:lineRule="auto"/>
        <w:ind w:left="426"/>
        <w:contextualSpacing w:val="0"/>
        <w:rPr>
          <w:szCs w:val="24"/>
        </w:rPr>
      </w:pPr>
      <w:r w:rsidRPr="00BD2ABE">
        <w:rPr>
          <w:szCs w:val="24"/>
        </w:rPr>
        <w:t>W zamówieniu dotyczącym zakupu licencji na oprogramowanie antywirusowe</w:t>
      </w:r>
      <w:r>
        <w:rPr>
          <w:rStyle w:val="Odwoanieprzypisudolnego"/>
          <w:szCs w:val="24"/>
        </w:rPr>
        <w:footnoteReference w:id="10"/>
      </w:r>
      <w:r>
        <w:rPr>
          <w:szCs w:val="24"/>
        </w:rPr>
        <w:t>, w </w:t>
      </w:r>
      <w:r w:rsidRPr="00BD2ABE">
        <w:rPr>
          <w:szCs w:val="24"/>
        </w:rPr>
        <w:t>związku z koniecznością zmiany dotychczas użytkowanego systemu antywirusowego</w:t>
      </w:r>
      <w:r>
        <w:rPr>
          <w:szCs w:val="24"/>
        </w:rPr>
        <w:t>,</w:t>
      </w:r>
      <w:r w:rsidRPr="00BD2ABE">
        <w:rPr>
          <w:szCs w:val="24"/>
        </w:rPr>
        <w:t xml:space="preserve">  w opisie przedmiotu zamówienia wskazano konkretny program, bez możliwości zaoferowania produktu równoważnego, posiadającego te same funkcjonalności. Takie formułowanie opisu przedmiotu zamówienia ogranicza możliwość wyboru wykonawcy do podmiotów oferujących wyłącznie wskazany produkt i może być uzasadnione, jeśli wynika z obiektywnych uwarunkowań, takich jak potrzeba zapewnienia kompatybilności nowego systemu </w:t>
      </w:r>
      <w:r>
        <w:rPr>
          <w:szCs w:val="24"/>
        </w:rPr>
        <w:t>z systemem funkcjonującym już u </w:t>
      </w:r>
      <w:r w:rsidRPr="00BD2ABE">
        <w:rPr>
          <w:szCs w:val="24"/>
        </w:rPr>
        <w:t xml:space="preserve">zamawiającego. W przeciwnym wypadku </w:t>
      </w:r>
      <w:r>
        <w:rPr>
          <w:szCs w:val="24"/>
        </w:rPr>
        <w:t>może mieć negatywny wpływ na </w:t>
      </w:r>
      <w:r w:rsidRPr="00BD2ABE">
        <w:rPr>
          <w:szCs w:val="24"/>
        </w:rPr>
        <w:t xml:space="preserve">zapewnienie konkurencji, co jest sprzeczne z pkt 3.3.1 procedury, zgodnie z którym przy udzielaniu zamówień należy przestrzegać zasady zachowania uczciwej konkurencji, równego traktowania wykonawców i przejrzystości. Zgodnie z art. 99 ust. 4 </w:t>
      </w:r>
      <w:proofErr w:type="spellStart"/>
      <w:r w:rsidRPr="00BD2ABE">
        <w:rPr>
          <w:szCs w:val="24"/>
        </w:rPr>
        <w:t>Pzp</w:t>
      </w:r>
      <w:proofErr w:type="spellEnd"/>
      <w:r w:rsidRPr="00BD2ABE">
        <w:rPr>
          <w:szCs w:val="24"/>
        </w:rPr>
        <w:t xml:space="preserve"> przedmiotu zamówienia nie można opisywać w sposób, który mógłby utrudniać uczciwą konkurencję, w szczególności przez wskazanie znaków towarowych, patentów lub pochodzenia, źródła lub szczególnego procesu, kt</w:t>
      </w:r>
      <w:r>
        <w:rPr>
          <w:szCs w:val="24"/>
        </w:rPr>
        <w:t>óry charakteryzuje produkty lub </w:t>
      </w:r>
      <w:r w:rsidRPr="00BD2ABE">
        <w:rPr>
          <w:szCs w:val="24"/>
        </w:rPr>
        <w:t xml:space="preserve">usługi dostarczane przez konkretnego wykonawcę, jeżeli mogłoby to doprowadzić do uprzywilejowania lub wyeliminowania niektórych wykonawców lub produktów. </w:t>
      </w:r>
      <w:r>
        <w:rPr>
          <w:szCs w:val="24"/>
        </w:rPr>
        <w:t>M</w:t>
      </w:r>
      <w:r w:rsidRPr="00BD2ABE">
        <w:rPr>
          <w:szCs w:val="24"/>
        </w:rPr>
        <w:t xml:space="preserve">ając na uwadze wynikający z przepisów wewnętrznych </w:t>
      </w:r>
      <w:r>
        <w:rPr>
          <w:szCs w:val="24"/>
        </w:rPr>
        <w:t xml:space="preserve">obowiązek stosowania zasady zachowania uczciwej konkurencji, zasadnym jest analogiczne stosowanie przepisu </w:t>
      </w:r>
      <w:r>
        <w:rPr>
          <w:szCs w:val="24"/>
        </w:rPr>
        <w:lastRenderedPageBreak/>
        <w:t xml:space="preserve">art. 99 ust. 4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 xml:space="preserve"> również</w:t>
      </w:r>
      <w:r w:rsidRPr="00BD2ABE">
        <w:rPr>
          <w:szCs w:val="24"/>
        </w:rPr>
        <w:t xml:space="preserve"> </w:t>
      </w:r>
      <w:r>
        <w:rPr>
          <w:szCs w:val="24"/>
        </w:rPr>
        <w:t xml:space="preserve">przy </w:t>
      </w:r>
      <w:r w:rsidRPr="00BD2ABE">
        <w:rPr>
          <w:szCs w:val="24"/>
        </w:rPr>
        <w:t>udzielani</w:t>
      </w:r>
      <w:r>
        <w:rPr>
          <w:szCs w:val="24"/>
        </w:rPr>
        <w:t>u</w:t>
      </w:r>
      <w:r w:rsidRPr="00BD2ABE">
        <w:rPr>
          <w:szCs w:val="24"/>
        </w:rPr>
        <w:t xml:space="preserve"> zamówień wyłączonych ze stosowania ustawy </w:t>
      </w:r>
      <w:proofErr w:type="spellStart"/>
      <w:r w:rsidRPr="00BD2ABE">
        <w:rPr>
          <w:szCs w:val="24"/>
        </w:rPr>
        <w:t>Pzp</w:t>
      </w:r>
      <w:proofErr w:type="spellEnd"/>
      <w:r>
        <w:rPr>
          <w:szCs w:val="24"/>
        </w:rPr>
        <w:t>.</w:t>
      </w:r>
      <w:r w:rsidRPr="00BD2ABE">
        <w:rPr>
          <w:szCs w:val="24"/>
        </w:rPr>
        <w:t xml:space="preserve"> </w:t>
      </w:r>
    </w:p>
    <w:p w:rsidR="00650205" w:rsidRDefault="00650205" w:rsidP="00650205">
      <w:pPr>
        <w:pStyle w:val="Trepisma"/>
        <w:spacing w:before="120" w:after="0" w:line="360" w:lineRule="auto"/>
        <w:ind w:left="66"/>
        <w:contextualSpacing w:val="0"/>
        <w:rPr>
          <w:szCs w:val="24"/>
        </w:rPr>
      </w:pPr>
    </w:p>
    <w:p w:rsidR="00650205" w:rsidRPr="00BD2ABE" w:rsidRDefault="00650205" w:rsidP="00650205">
      <w:pPr>
        <w:pStyle w:val="Trepisma"/>
        <w:spacing w:before="120" w:after="0" w:line="360" w:lineRule="auto"/>
        <w:ind w:left="66"/>
        <w:contextualSpacing w:val="0"/>
        <w:rPr>
          <w:szCs w:val="24"/>
        </w:rPr>
      </w:pPr>
      <w:r w:rsidRPr="00BD2ABE">
        <w:rPr>
          <w:szCs w:val="24"/>
        </w:rPr>
        <w:t>W celu wyeliminowania stwierdzonych uchybień polecam:</w:t>
      </w:r>
    </w:p>
    <w:p w:rsidR="00650205" w:rsidRPr="00E97E08" w:rsidRDefault="00650205" w:rsidP="00650205">
      <w:pPr>
        <w:pStyle w:val="Trepisma"/>
        <w:numPr>
          <w:ilvl w:val="0"/>
          <w:numId w:val="17"/>
        </w:numPr>
        <w:spacing w:before="120" w:after="0" w:line="360" w:lineRule="auto"/>
        <w:ind w:left="426"/>
        <w:rPr>
          <w:szCs w:val="24"/>
        </w:rPr>
      </w:pPr>
      <w:r w:rsidRPr="00CF0B01">
        <w:rPr>
          <w:szCs w:val="24"/>
        </w:rPr>
        <w:t xml:space="preserve">Przestrzegać przepisów określonych w pkt </w:t>
      </w:r>
      <w:r>
        <w:rPr>
          <w:szCs w:val="24"/>
        </w:rPr>
        <w:t xml:space="preserve">3.13, 4.6.1.1, 4.6.2.1 i </w:t>
      </w:r>
      <w:r w:rsidRPr="00C97445">
        <w:rPr>
          <w:szCs w:val="24"/>
        </w:rPr>
        <w:t xml:space="preserve">4.7.5.3 </w:t>
      </w:r>
      <w:r w:rsidRPr="00CF0B01">
        <w:rPr>
          <w:szCs w:val="24"/>
        </w:rPr>
        <w:t>procedury P_15</w:t>
      </w:r>
      <w:r>
        <w:rPr>
          <w:szCs w:val="24"/>
        </w:rPr>
        <w:t>. Do </w:t>
      </w:r>
      <w:r w:rsidRPr="00CF0B01">
        <w:rPr>
          <w:szCs w:val="24"/>
        </w:rPr>
        <w:t xml:space="preserve">dokumentacji </w:t>
      </w:r>
      <w:r>
        <w:rPr>
          <w:szCs w:val="24"/>
        </w:rPr>
        <w:t xml:space="preserve">prowadzonej w systemie </w:t>
      </w:r>
      <w:proofErr w:type="spellStart"/>
      <w:r>
        <w:rPr>
          <w:szCs w:val="24"/>
        </w:rPr>
        <w:t>EZD</w:t>
      </w:r>
      <w:proofErr w:type="spellEnd"/>
      <w:r>
        <w:rPr>
          <w:szCs w:val="24"/>
        </w:rPr>
        <w:t xml:space="preserve"> </w:t>
      </w:r>
      <w:r w:rsidRPr="00CF0B01">
        <w:rPr>
          <w:szCs w:val="24"/>
        </w:rPr>
        <w:t xml:space="preserve">załączać </w:t>
      </w:r>
      <w:r>
        <w:rPr>
          <w:szCs w:val="24"/>
        </w:rPr>
        <w:t xml:space="preserve">oświadczenia o bezstronności </w:t>
      </w:r>
      <w:r w:rsidRPr="00B07CC1">
        <w:rPr>
          <w:szCs w:val="24"/>
        </w:rPr>
        <w:t>os</w:t>
      </w:r>
      <w:r>
        <w:rPr>
          <w:szCs w:val="24"/>
        </w:rPr>
        <w:t>ób</w:t>
      </w:r>
      <w:r w:rsidRPr="00B07CC1">
        <w:rPr>
          <w:szCs w:val="24"/>
        </w:rPr>
        <w:t xml:space="preserve"> wykonując</w:t>
      </w:r>
      <w:r>
        <w:rPr>
          <w:szCs w:val="24"/>
        </w:rPr>
        <w:t>ych</w:t>
      </w:r>
      <w:r w:rsidRPr="00B07CC1">
        <w:rPr>
          <w:szCs w:val="24"/>
        </w:rPr>
        <w:t xml:space="preserve"> czynności związane z przeprowadzeniem procedury udzielenia zamówienia</w:t>
      </w:r>
      <w:r>
        <w:rPr>
          <w:szCs w:val="24"/>
        </w:rPr>
        <w:t xml:space="preserve">, oświadczenia o zgodzie na przetwarzanie danych osobowych, dokumenty stanowiące podstawę ustalenia wartości zamówienia (np. katalogi, cenniki), jeżeli zostały wymienione jako załączniki do notatki z szacowania wartości zamówienia. Umowy z wykonawcami sporządzać </w:t>
      </w:r>
      <w:r w:rsidRPr="00E97E08">
        <w:rPr>
          <w:szCs w:val="24"/>
        </w:rPr>
        <w:t xml:space="preserve">zgodnie </w:t>
      </w:r>
      <w:r>
        <w:rPr>
          <w:szCs w:val="24"/>
        </w:rPr>
        <w:t xml:space="preserve">z </w:t>
      </w:r>
      <w:r w:rsidRPr="00E97E08">
        <w:rPr>
          <w:szCs w:val="24"/>
        </w:rPr>
        <w:t>zapisami Instrukcji obiegu i kontroli dokumentów</w:t>
      </w:r>
      <w:r>
        <w:rPr>
          <w:szCs w:val="24"/>
        </w:rPr>
        <w:t xml:space="preserve"> </w:t>
      </w:r>
      <w:r w:rsidRPr="00E97E08">
        <w:rPr>
          <w:szCs w:val="24"/>
        </w:rPr>
        <w:t>finansowo</w:t>
      </w:r>
      <w:r>
        <w:rPr>
          <w:szCs w:val="24"/>
        </w:rPr>
        <w:t>-</w:t>
      </w:r>
      <w:r w:rsidRPr="00E97E08">
        <w:rPr>
          <w:szCs w:val="24"/>
        </w:rPr>
        <w:t>księgowych w Urzędzie Miasta Piotrkowa Trybunalskiego.</w:t>
      </w:r>
    </w:p>
    <w:p w:rsidR="00650205" w:rsidRPr="00EA09FD" w:rsidRDefault="00650205" w:rsidP="00650205">
      <w:pPr>
        <w:pStyle w:val="Trepisma"/>
        <w:numPr>
          <w:ilvl w:val="0"/>
          <w:numId w:val="17"/>
        </w:numPr>
        <w:spacing w:before="120" w:after="0" w:line="360" w:lineRule="auto"/>
        <w:ind w:left="426"/>
        <w:contextualSpacing w:val="0"/>
        <w:rPr>
          <w:szCs w:val="24"/>
        </w:rPr>
      </w:pPr>
      <w:r w:rsidRPr="00890148">
        <w:rPr>
          <w:szCs w:val="24"/>
        </w:rPr>
        <w:t>Sporządzać opis przedmiotu zamówienia w sposób zapewniający uczciwą konkurencję</w:t>
      </w:r>
      <w:r>
        <w:rPr>
          <w:szCs w:val="24"/>
        </w:rPr>
        <w:t>, stosownie do zapisów</w:t>
      </w:r>
      <w:r w:rsidRPr="00890148">
        <w:rPr>
          <w:szCs w:val="24"/>
        </w:rPr>
        <w:t xml:space="preserve"> </w:t>
      </w:r>
      <w:r w:rsidRPr="00B26A17">
        <w:rPr>
          <w:szCs w:val="24"/>
        </w:rPr>
        <w:t>pkt 3.3.1 procedury</w:t>
      </w:r>
      <w:r w:rsidRPr="00EA09FD">
        <w:rPr>
          <w:szCs w:val="24"/>
        </w:rPr>
        <w:t xml:space="preserve"> </w:t>
      </w:r>
      <w:r w:rsidRPr="00CF0B01">
        <w:rPr>
          <w:szCs w:val="24"/>
        </w:rPr>
        <w:t>P_15</w:t>
      </w:r>
      <w:r>
        <w:rPr>
          <w:szCs w:val="24"/>
        </w:rPr>
        <w:t xml:space="preserve">. </w:t>
      </w:r>
    </w:p>
    <w:p w:rsidR="00650205" w:rsidRPr="00662E6D" w:rsidRDefault="00650205" w:rsidP="00650205">
      <w:pPr>
        <w:pStyle w:val="Trepisma"/>
        <w:spacing w:before="120" w:after="0" w:line="360" w:lineRule="auto"/>
        <w:ind w:left="0"/>
        <w:contextualSpacing w:val="0"/>
        <w:rPr>
          <w:szCs w:val="24"/>
        </w:rPr>
      </w:pPr>
      <w:r w:rsidRPr="00293F2C">
        <w:rPr>
          <w:szCs w:val="24"/>
        </w:rPr>
        <w:t>Proszę w terminie 14 dni od daty otrzymania wystąpienia pokontrolnego przedstawić pisemną informację o podjętych działaniach w celu wyeliminowania stwierdzonych nieprawidłowości i uchybień.</w:t>
      </w:r>
      <w:r>
        <w:rPr>
          <w:rStyle w:val="Odwoanieprzypisudolnego"/>
          <w:szCs w:val="24"/>
        </w:rPr>
        <w:footnoteReference w:id="11"/>
      </w:r>
    </w:p>
    <w:p w:rsidR="00650205" w:rsidRPr="00662E6D" w:rsidRDefault="00650205" w:rsidP="00650205">
      <w:pPr>
        <w:pStyle w:val="Trepisma"/>
        <w:rPr>
          <w:szCs w:val="24"/>
        </w:rPr>
      </w:pPr>
    </w:p>
    <w:p w:rsidR="00650205" w:rsidRDefault="00650205" w:rsidP="00650205">
      <w:pPr>
        <w:pStyle w:val="Trepisma"/>
        <w:rPr>
          <w:szCs w:val="24"/>
        </w:rPr>
      </w:pPr>
    </w:p>
    <w:p w:rsidR="00650205" w:rsidRPr="00F140BC" w:rsidRDefault="00650205" w:rsidP="00650205">
      <w:pPr>
        <w:pStyle w:val="Trepisma"/>
        <w:rPr>
          <w:szCs w:val="24"/>
        </w:rPr>
      </w:pPr>
    </w:p>
    <w:bookmarkEnd w:id="3"/>
    <w:p w:rsidR="00650205" w:rsidRPr="007D43CC" w:rsidRDefault="00650205" w:rsidP="00650205">
      <w:pPr>
        <w:pStyle w:val="Stanowisko"/>
      </w:pPr>
      <w:r w:rsidRPr="00A17B9D">
        <w:rPr>
          <w:b/>
        </w:rPr>
        <w:t>Z upoważnienia Prezydenta Miasta Piotrkowa Trybunalskiego</w:t>
      </w:r>
    </w:p>
    <w:sdt>
      <w:sdtPr>
        <w:rPr>
          <w:b/>
        </w:rPr>
        <w:id w:val="-868681135"/>
        <w:placeholder>
          <w:docPart w:val="BAA8D97C36314C98913491756D315331"/>
        </w:placeholder>
        <w:text/>
      </w:sdtPr>
      <w:sdtContent>
        <w:p w:rsidR="00650205" w:rsidRDefault="00650205" w:rsidP="00650205">
          <w:pPr>
            <w:pStyle w:val="Imiinazwisko"/>
          </w:pPr>
          <w:r w:rsidRPr="000B1FE3">
            <w:rPr>
              <w:b/>
            </w:rPr>
            <w:t xml:space="preserve">Bogdan </w:t>
          </w:r>
          <w:proofErr w:type="spellStart"/>
          <w:r w:rsidRPr="000B1FE3">
            <w:rPr>
              <w:b/>
            </w:rPr>
            <w:t>Munik</w:t>
          </w:r>
          <w:proofErr w:type="spellEnd"/>
        </w:p>
      </w:sdtContent>
    </w:sdt>
    <w:p w:rsidR="00650205" w:rsidRDefault="00650205" w:rsidP="00650205">
      <w:pPr>
        <w:pStyle w:val="Imiinazwisko"/>
      </w:pPr>
      <w:r w:rsidRPr="000B1FE3">
        <w:rPr>
          <w:b/>
        </w:rPr>
        <w:t>Sekretarz Miasta</w:t>
      </w:r>
    </w:p>
    <w:p w:rsidR="00650205" w:rsidRPr="00E511E9" w:rsidRDefault="00650205" w:rsidP="00650205">
      <w:pPr>
        <w:pStyle w:val="PodpElektr"/>
      </w:pPr>
      <w:bookmarkStart w:id="4" w:name="_Hlk61333654"/>
      <w:r w:rsidRPr="00E511E9">
        <w:t>Dokument podpisany kwalifikowanym podpisem elektronicznym</w:t>
      </w:r>
    </w:p>
    <w:bookmarkEnd w:id="4"/>
    <w:p w:rsidR="00650205" w:rsidRPr="008B7C45" w:rsidRDefault="00650205" w:rsidP="00650205">
      <w:pPr>
        <w:pStyle w:val="Kocwka"/>
      </w:pPr>
    </w:p>
    <w:p w:rsidR="00582836" w:rsidRDefault="00582836"/>
    <w:sectPr w:rsidR="00582836" w:rsidSect="00D27378">
      <w:footerReference w:type="default" r:id="rId7"/>
      <w:footerReference w:type="first" r:id="rId8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205" w:rsidRDefault="00650205" w:rsidP="00650205">
      <w:pPr>
        <w:spacing w:after="0" w:line="240" w:lineRule="auto"/>
      </w:pPr>
      <w:r>
        <w:separator/>
      </w:r>
    </w:p>
  </w:endnote>
  <w:endnote w:type="continuationSeparator" w:id="0">
    <w:p w:rsidR="00650205" w:rsidRDefault="00650205" w:rsidP="0065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1357746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8"/>
        <w:szCs w:val="28"/>
      </w:rPr>
    </w:sdtEndPr>
    <w:sdtContent>
      <w:p w:rsidR="00B5272C" w:rsidRPr="00B5272C" w:rsidRDefault="00BC5F66" w:rsidP="00B5272C">
        <w:pPr>
          <w:pStyle w:val="Stopka"/>
          <w:rPr>
            <w:rFonts w:asciiTheme="majorHAnsi" w:hAnsiTheme="majorHAnsi"/>
            <w:sz w:val="28"/>
            <w:szCs w:val="28"/>
          </w:rPr>
        </w:pPr>
        <w:r>
          <w:t>Strona</w:t>
        </w:r>
        <w:r w:rsidRPr="00B5272C">
          <w:t xml:space="preserve"> </w:t>
        </w:r>
        <w:r w:rsidRPr="00280B71">
          <w:rPr>
            <w:b/>
          </w:rPr>
          <w:fldChar w:fldCharType="begin"/>
        </w:r>
        <w:r w:rsidRPr="00280B71">
          <w:rPr>
            <w:b/>
          </w:rPr>
          <w:instrText>PAGE    \* MERGEFORMAT</w:instrText>
        </w:r>
        <w:r w:rsidRPr="00280B7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280B71">
          <w:rPr>
            <w:b/>
          </w:rPr>
          <w:fldChar w:fldCharType="end"/>
        </w:r>
        <w:r>
          <w:t xml:space="preserve"> z </w:t>
        </w:r>
        <w:r w:rsidRPr="00280B71">
          <w:rPr>
            <w:b/>
          </w:rPr>
          <w:fldChar w:fldCharType="begin"/>
        </w:r>
        <w:r w:rsidRPr="00280B71">
          <w:rPr>
            <w:b/>
          </w:rPr>
          <w:instrText xml:space="preserve"> NUMPAGES   \* MERGEFORMAT </w:instrText>
        </w:r>
        <w:r w:rsidRPr="00280B71">
          <w:rPr>
            <w:b/>
          </w:rPr>
          <w:fldChar w:fldCharType="separate"/>
        </w:r>
        <w:r>
          <w:rPr>
            <w:b/>
            <w:noProof/>
          </w:rPr>
          <w:t>6</w:t>
        </w:r>
        <w:r w:rsidRPr="00280B71">
          <w:rPr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D5A" w:rsidRDefault="00BC5F66">
    <w:pPr>
      <w:pStyle w:val="Stopka"/>
    </w:pPr>
  </w:p>
  <w:p w:rsidR="004B3882" w:rsidRDefault="00BC5F66">
    <w:pPr>
      <w:pStyle w:val="Stopka"/>
    </w:pPr>
  </w:p>
  <w:p w:rsidR="004D70DE" w:rsidRDefault="00BC5F66">
    <w:pPr>
      <w:pStyle w:val="Stopka"/>
    </w:pPr>
  </w:p>
  <w:p w:rsidR="00DF1D5A" w:rsidRDefault="00BC5F66">
    <w:pPr>
      <w:pStyle w:val="Stopka"/>
    </w:pPr>
  </w:p>
  <w:p w:rsidR="00DF1D5A" w:rsidRDefault="00BC5F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205" w:rsidRDefault="00650205" w:rsidP="00650205">
      <w:pPr>
        <w:spacing w:after="0" w:line="240" w:lineRule="auto"/>
      </w:pPr>
      <w:r>
        <w:separator/>
      </w:r>
    </w:p>
  </w:footnote>
  <w:footnote w:type="continuationSeparator" w:id="0">
    <w:p w:rsidR="00650205" w:rsidRDefault="00650205" w:rsidP="00650205">
      <w:pPr>
        <w:spacing w:after="0" w:line="240" w:lineRule="auto"/>
      </w:pPr>
      <w:r>
        <w:continuationSeparator/>
      </w:r>
    </w:p>
  </w:footnote>
  <w:footnote w:id="1">
    <w:p w:rsidR="00650205" w:rsidRDefault="00650205" w:rsidP="00650205">
      <w:pPr>
        <w:pStyle w:val="Tekstprzypisudolnego"/>
      </w:pPr>
      <w:r>
        <w:rPr>
          <w:rStyle w:val="Odwoanieprzypisudolnego"/>
        </w:rPr>
        <w:footnoteRef/>
      </w:r>
      <w:r>
        <w:t xml:space="preserve"> Załącznik do zarządzenia nr 16 </w:t>
      </w:r>
      <w:r w:rsidRPr="00211B4A">
        <w:t>Prezydenta Miasta Piotrkowa Trybunalskiego z dnia 22 stycznia 2020 r.</w:t>
      </w:r>
    </w:p>
  </w:footnote>
  <w:footnote w:id="2">
    <w:p w:rsidR="00650205" w:rsidRDefault="00650205" w:rsidP="00650205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63438C">
        <w:t>a podstawie upoważnienia nr PKW.1712.1.2023 Prezydenta Miasta Piotrkowa Trybunalskiego z dnia 27.04.2023 r.,</w:t>
      </w:r>
    </w:p>
  </w:footnote>
  <w:footnote w:id="3">
    <w:p w:rsidR="00650205" w:rsidRDefault="00650205" w:rsidP="00650205">
      <w:pPr>
        <w:pStyle w:val="Tekstprzypisudolnego"/>
      </w:pPr>
      <w:r>
        <w:rPr>
          <w:rStyle w:val="Odwoanieprzypisudolnego"/>
        </w:rPr>
        <w:footnoteRef/>
      </w:r>
      <w:r>
        <w:t xml:space="preserve"> Planowy urlop wypoczynkowy.</w:t>
      </w:r>
    </w:p>
  </w:footnote>
  <w:footnote w:id="4">
    <w:p w:rsidR="00650205" w:rsidRDefault="00650205" w:rsidP="0065020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3438C">
        <w:rPr>
          <w:szCs w:val="24"/>
        </w:rPr>
        <w:t xml:space="preserve">Plan postępowań o udzielenie zamówień </w:t>
      </w:r>
      <w:r>
        <w:rPr>
          <w:szCs w:val="24"/>
        </w:rPr>
        <w:t xml:space="preserve">publicznych </w:t>
      </w:r>
      <w:r w:rsidRPr="0063438C">
        <w:rPr>
          <w:szCs w:val="24"/>
        </w:rPr>
        <w:t xml:space="preserve">jakie </w:t>
      </w:r>
      <w:r>
        <w:rPr>
          <w:szCs w:val="24"/>
        </w:rPr>
        <w:t>Urząd Miast Piotrkowa Trybunalskiego</w:t>
      </w:r>
      <w:r w:rsidRPr="0063438C">
        <w:rPr>
          <w:szCs w:val="24"/>
        </w:rPr>
        <w:t xml:space="preserve"> zaplanował na 2022 r, do których istniał obowiązek stosowania przepisów ustawy </w:t>
      </w:r>
      <w:proofErr w:type="spellStart"/>
      <w:r w:rsidRPr="0063438C">
        <w:rPr>
          <w:szCs w:val="24"/>
        </w:rPr>
        <w:t>Pz</w:t>
      </w:r>
      <w:r>
        <w:rPr>
          <w:szCs w:val="24"/>
        </w:rPr>
        <w:t>p</w:t>
      </w:r>
      <w:proofErr w:type="spellEnd"/>
      <w:r w:rsidRPr="0063438C">
        <w:rPr>
          <w:szCs w:val="24"/>
        </w:rPr>
        <w:t>, nie przewidywał zamówień na dostawy i usługi teleinformatyczne.</w:t>
      </w:r>
    </w:p>
  </w:footnote>
  <w:footnote w:id="5">
    <w:p w:rsidR="00650205" w:rsidRDefault="00650205" w:rsidP="0065020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Procedura udzielania zamówień</w:t>
      </w:r>
      <w:r w:rsidRPr="006F2716">
        <w:t xml:space="preserve"> </w:t>
      </w:r>
      <w:r>
        <w:t>o wartości mniejszej, niż 130 000 złotych netto oraz zamówień wyłączonych ze stosowania ustawy prawo zamówień publicznych w Urzędzie Miasta Piotrkowa Trybunalskiego</w:t>
      </w:r>
      <w:r w:rsidRPr="006F2716">
        <w:t>.</w:t>
      </w:r>
    </w:p>
  </w:footnote>
  <w:footnote w:id="6">
    <w:p w:rsidR="00650205" w:rsidRDefault="00650205" w:rsidP="00650205">
      <w:pPr>
        <w:pStyle w:val="Tekstprzypisudolnego"/>
      </w:pPr>
      <w:r>
        <w:rPr>
          <w:rStyle w:val="Odwoanieprzypisudolnego"/>
        </w:rPr>
        <w:footnoteRef/>
      </w:r>
      <w:r>
        <w:t xml:space="preserve"> dotyczy spraw: </w:t>
      </w:r>
      <w:r w:rsidRPr="00AA00D7">
        <w:t>DRI.271.3.2022, DRI.271.5.2022, DRI.271.11.2022</w:t>
      </w:r>
    </w:p>
  </w:footnote>
  <w:footnote w:id="7">
    <w:p w:rsidR="00650205" w:rsidRDefault="00650205" w:rsidP="00650205">
      <w:pPr>
        <w:pStyle w:val="Tekstprzypisudolnego"/>
      </w:pPr>
      <w:r>
        <w:rPr>
          <w:rStyle w:val="Odwoanieprzypisudolnego"/>
        </w:rPr>
        <w:footnoteRef/>
      </w:r>
      <w:r>
        <w:t xml:space="preserve"> dotyczy sprawy </w:t>
      </w:r>
      <w:r w:rsidRPr="00AA00D7">
        <w:t>DRI.271.</w:t>
      </w:r>
      <w:r>
        <w:t>7</w:t>
      </w:r>
      <w:r w:rsidRPr="00AA00D7">
        <w:t>.2022</w:t>
      </w:r>
    </w:p>
  </w:footnote>
  <w:footnote w:id="8">
    <w:p w:rsidR="00650205" w:rsidRDefault="00650205" w:rsidP="00650205">
      <w:pPr>
        <w:pStyle w:val="Tekstprzypisudolnego"/>
      </w:pPr>
      <w:r>
        <w:rPr>
          <w:rStyle w:val="Odwoanieprzypisudolnego"/>
        </w:rPr>
        <w:footnoteRef/>
      </w:r>
      <w:r>
        <w:t xml:space="preserve"> dotyczy spraw: </w:t>
      </w:r>
      <w:r w:rsidRPr="00AA00D7">
        <w:t>DRI.271.</w:t>
      </w:r>
      <w:r>
        <w:t>1</w:t>
      </w:r>
      <w:r w:rsidRPr="00AA00D7">
        <w:t>.2022</w:t>
      </w:r>
      <w:r>
        <w:t xml:space="preserve">, </w:t>
      </w:r>
      <w:r w:rsidRPr="00AA00D7">
        <w:t>DRI.271.3.2022, DRI.271.5.2022, DRI.271.</w:t>
      </w:r>
      <w:r>
        <w:t>7</w:t>
      </w:r>
      <w:r w:rsidRPr="00AA00D7">
        <w:t>.2022</w:t>
      </w:r>
    </w:p>
  </w:footnote>
  <w:footnote w:id="9">
    <w:p w:rsidR="00650205" w:rsidRDefault="00650205" w:rsidP="00650205">
      <w:pPr>
        <w:pStyle w:val="Tekstprzypisudolnego"/>
      </w:pPr>
      <w:r>
        <w:rPr>
          <w:rStyle w:val="Odwoanieprzypisudolnego"/>
        </w:rPr>
        <w:footnoteRef/>
      </w:r>
      <w:r>
        <w:t xml:space="preserve"> dotyczy sprawy DRI.271.5.2022</w:t>
      </w:r>
    </w:p>
  </w:footnote>
  <w:footnote w:id="10">
    <w:p w:rsidR="00650205" w:rsidRDefault="00650205" w:rsidP="00650205">
      <w:pPr>
        <w:pStyle w:val="Tekstprzypisudolnego"/>
      </w:pPr>
      <w:r>
        <w:rPr>
          <w:rStyle w:val="Odwoanieprzypisudolnego"/>
        </w:rPr>
        <w:footnoteRef/>
      </w:r>
      <w:r>
        <w:t xml:space="preserve"> sprawa DRI.271.3.2022</w:t>
      </w:r>
    </w:p>
  </w:footnote>
  <w:footnote w:id="11">
    <w:p w:rsidR="00650205" w:rsidRDefault="00650205" w:rsidP="006502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3F2C">
        <w:t>Wzór informacji z realizacji zaleceń pokontrolnych stanowi załącznik nr 2 do Regulaminu przeprowadzania kontroli przez Biuro Kontroli Urzędu Miasta Piotrkowa Trybunalskiego, wprowadzonego Zarządzeniem Nr 16 Prezydenta Miasta Piotrkowa Trybunalskiego z dnia 22 stycznia 2020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5FF8039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9F1549"/>
    <w:multiLevelType w:val="multilevel"/>
    <w:tmpl w:val="AB74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6854F71"/>
    <w:multiLevelType w:val="multilevel"/>
    <w:tmpl w:val="F3021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8FA0069"/>
    <w:multiLevelType w:val="multilevel"/>
    <w:tmpl w:val="0BB4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93C7A09"/>
    <w:multiLevelType w:val="multilevel"/>
    <w:tmpl w:val="1584C59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5" w15:restartNumberingAfterBreak="0">
    <w:nsid w:val="0E674593"/>
    <w:multiLevelType w:val="hybridMultilevel"/>
    <w:tmpl w:val="A3CC7352"/>
    <w:lvl w:ilvl="0" w:tplc="2FB6CC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85A529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A324CA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FFCEA1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2BA835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A187F2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56437B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B2DBE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3108F2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7B4829"/>
    <w:multiLevelType w:val="hybridMultilevel"/>
    <w:tmpl w:val="1220AAB2"/>
    <w:lvl w:ilvl="0" w:tplc="37820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20DABA" w:tentative="1">
      <w:start w:val="1"/>
      <w:numFmt w:val="lowerLetter"/>
      <w:lvlText w:val="%2."/>
      <w:lvlJc w:val="left"/>
      <w:pPr>
        <w:ind w:left="1789" w:hanging="360"/>
      </w:pPr>
    </w:lvl>
    <w:lvl w:ilvl="2" w:tplc="A5B6E926" w:tentative="1">
      <w:start w:val="1"/>
      <w:numFmt w:val="lowerRoman"/>
      <w:lvlText w:val="%3."/>
      <w:lvlJc w:val="right"/>
      <w:pPr>
        <w:ind w:left="2509" w:hanging="180"/>
      </w:pPr>
    </w:lvl>
    <w:lvl w:ilvl="3" w:tplc="15E0940C" w:tentative="1">
      <w:start w:val="1"/>
      <w:numFmt w:val="decimal"/>
      <w:lvlText w:val="%4."/>
      <w:lvlJc w:val="left"/>
      <w:pPr>
        <w:ind w:left="3229" w:hanging="360"/>
      </w:pPr>
    </w:lvl>
    <w:lvl w:ilvl="4" w:tplc="F5208428" w:tentative="1">
      <w:start w:val="1"/>
      <w:numFmt w:val="lowerLetter"/>
      <w:lvlText w:val="%5."/>
      <w:lvlJc w:val="left"/>
      <w:pPr>
        <w:ind w:left="3949" w:hanging="360"/>
      </w:pPr>
    </w:lvl>
    <w:lvl w:ilvl="5" w:tplc="71FC5EC4" w:tentative="1">
      <w:start w:val="1"/>
      <w:numFmt w:val="lowerRoman"/>
      <w:lvlText w:val="%6."/>
      <w:lvlJc w:val="right"/>
      <w:pPr>
        <w:ind w:left="4669" w:hanging="180"/>
      </w:pPr>
    </w:lvl>
    <w:lvl w:ilvl="6" w:tplc="E278A082" w:tentative="1">
      <w:start w:val="1"/>
      <w:numFmt w:val="decimal"/>
      <w:lvlText w:val="%7."/>
      <w:lvlJc w:val="left"/>
      <w:pPr>
        <w:ind w:left="5389" w:hanging="360"/>
      </w:pPr>
    </w:lvl>
    <w:lvl w:ilvl="7" w:tplc="34529268" w:tentative="1">
      <w:start w:val="1"/>
      <w:numFmt w:val="lowerLetter"/>
      <w:lvlText w:val="%8."/>
      <w:lvlJc w:val="left"/>
      <w:pPr>
        <w:ind w:left="6109" w:hanging="360"/>
      </w:pPr>
    </w:lvl>
    <w:lvl w:ilvl="8" w:tplc="210C239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D419E1"/>
    <w:multiLevelType w:val="hybridMultilevel"/>
    <w:tmpl w:val="E7E00388"/>
    <w:lvl w:ilvl="0" w:tplc="C0146B5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FCCA0E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1F8711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9420EC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5CCE9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D1CC91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32A7C3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A1444B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C76578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E92646"/>
    <w:multiLevelType w:val="hybridMultilevel"/>
    <w:tmpl w:val="A01E05AE"/>
    <w:lvl w:ilvl="0" w:tplc="B9F8E24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9E4C55C4" w:tentative="1">
      <w:start w:val="1"/>
      <w:numFmt w:val="lowerLetter"/>
      <w:lvlText w:val="%2."/>
      <w:lvlJc w:val="left"/>
      <w:pPr>
        <w:ind w:left="1789" w:hanging="360"/>
      </w:pPr>
    </w:lvl>
    <w:lvl w:ilvl="2" w:tplc="A6AA58E2" w:tentative="1">
      <w:start w:val="1"/>
      <w:numFmt w:val="lowerRoman"/>
      <w:lvlText w:val="%3."/>
      <w:lvlJc w:val="right"/>
      <w:pPr>
        <w:ind w:left="2509" w:hanging="180"/>
      </w:pPr>
    </w:lvl>
    <w:lvl w:ilvl="3" w:tplc="47FAC08C" w:tentative="1">
      <w:start w:val="1"/>
      <w:numFmt w:val="decimal"/>
      <w:lvlText w:val="%4."/>
      <w:lvlJc w:val="left"/>
      <w:pPr>
        <w:ind w:left="3229" w:hanging="360"/>
      </w:pPr>
    </w:lvl>
    <w:lvl w:ilvl="4" w:tplc="51EC2D44" w:tentative="1">
      <w:start w:val="1"/>
      <w:numFmt w:val="lowerLetter"/>
      <w:lvlText w:val="%5."/>
      <w:lvlJc w:val="left"/>
      <w:pPr>
        <w:ind w:left="3949" w:hanging="360"/>
      </w:pPr>
    </w:lvl>
    <w:lvl w:ilvl="5" w:tplc="05A83870" w:tentative="1">
      <w:start w:val="1"/>
      <w:numFmt w:val="lowerRoman"/>
      <w:lvlText w:val="%6."/>
      <w:lvlJc w:val="right"/>
      <w:pPr>
        <w:ind w:left="4669" w:hanging="180"/>
      </w:pPr>
    </w:lvl>
    <w:lvl w:ilvl="6" w:tplc="919ECB42" w:tentative="1">
      <w:start w:val="1"/>
      <w:numFmt w:val="decimal"/>
      <w:lvlText w:val="%7."/>
      <w:lvlJc w:val="left"/>
      <w:pPr>
        <w:ind w:left="5389" w:hanging="360"/>
      </w:pPr>
    </w:lvl>
    <w:lvl w:ilvl="7" w:tplc="602E59C6" w:tentative="1">
      <w:start w:val="1"/>
      <w:numFmt w:val="lowerLetter"/>
      <w:lvlText w:val="%8."/>
      <w:lvlJc w:val="left"/>
      <w:pPr>
        <w:ind w:left="6109" w:hanging="360"/>
      </w:pPr>
    </w:lvl>
    <w:lvl w:ilvl="8" w:tplc="77709EB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6846D8"/>
    <w:multiLevelType w:val="multilevel"/>
    <w:tmpl w:val="35D479AC"/>
    <w:lvl w:ilvl="0">
      <w:start w:val="1"/>
      <w:numFmt w:val="decimal"/>
      <w:pStyle w:val="Nagwek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943E0D"/>
    <w:multiLevelType w:val="hybridMultilevel"/>
    <w:tmpl w:val="99F6D8EA"/>
    <w:lvl w:ilvl="0" w:tplc="3740DC8A">
      <w:start w:val="1"/>
      <w:numFmt w:val="decimal"/>
      <w:pStyle w:val="Tytutabeli"/>
      <w:lvlText w:val="Tabela nr %1"/>
      <w:lvlJc w:val="left"/>
      <w:pPr>
        <w:ind w:left="717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F1A9A"/>
    <w:multiLevelType w:val="hybridMultilevel"/>
    <w:tmpl w:val="130CF354"/>
    <w:lvl w:ilvl="0" w:tplc="A1F47D8A">
      <w:start w:val="1"/>
      <w:numFmt w:val="decimal"/>
      <w:lvlText w:val="Tabela nr %1"/>
      <w:lvlJc w:val="left"/>
      <w:pPr>
        <w:ind w:left="284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C0482"/>
    <w:multiLevelType w:val="hybridMultilevel"/>
    <w:tmpl w:val="5E60E83E"/>
    <w:lvl w:ilvl="0" w:tplc="13F87E0A">
      <w:start w:val="1"/>
      <w:numFmt w:val="decimal"/>
      <w:lvlText w:val="%1)"/>
      <w:lvlJc w:val="left"/>
      <w:pPr>
        <w:ind w:left="1429" w:hanging="360"/>
      </w:pPr>
    </w:lvl>
    <w:lvl w:ilvl="1" w:tplc="EC261220" w:tentative="1">
      <w:start w:val="1"/>
      <w:numFmt w:val="lowerLetter"/>
      <w:lvlText w:val="%2."/>
      <w:lvlJc w:val="left"/>
      <w:pPr>
        <w:ind w:left="2149" w:hanging="360"/>
      </w:pPr>
    </w:lvl>
    <w:lvl w:ilvl="2" w:tplc="AC805FE2" w:tentative="1">
      <w:start w:val="1"/>
      <w:numFmt w:val="lowerRoman"/>
      <w:lvlText w:val="%3."/>
      <w:lvlJc w:val="right"/>
      <w:pPr>
        <w:ind w:left="2869" w:hanging="180"/>
      </w:pPr>
    </w:lvl>
    <w:lvl w:ilvl="3" w:tplc="F3325B5E" w:tentative="1">
      <w:start w:val="1"/>
      <w:numFmt w:val="decimal"/>
      <w:lvlText w:val="%4."/>
      <w:lvlJc w:val="left"/>
      <w:pPr>
        <w:ind w:left="3589" w:hanging="360"/>
      </w:pPr>
    </w:lvl>
    <w:lvl w:ilvl="4" w:tplc="89BEE52A" w:tentative="1">
      <w:start w:val="1"/>
      <w:numFmt w:val="lowerLetter"/>
      <w:lvlText w:val="%5."/>
      <w:lvlJc w:val="left"/>
      <w:pPr>
        <w:ind w:left="4309" w:hanging="360"/>
      </w:pPr>
    </w:lvl>
    <w:lvl w:ilvl="5" w:tplc="0C428C44" w:tentative="1">
      <w:start w:val="1"/>
      <w:numFmt w:val="lowerRoman"/>
      <w:lvlText w:val="%6."/>
      <w:lvlJc w:val="right"/>
      <w:pPr>
        <w:ind w:left="5029" w:hanging="180"/>
      </w:pPr>
    </w:lvl>
    <w:lvl w:ilvl="6" w:tplc="A948C3AE" w:tentative="1">
      <w:start w:val="1"/>
      <w:numFmt w:val="decimal"/>
      <w:lvlText w:val="%7."/>
      <w:lvlJc w:val="left"/>
      <w:pPr>
        <w:ind w:left="5749" w:hanging="360"/>
      </w:pPr>
    </w:lvl>
    <w:lvl w:ilvl="7" w:tplc="6BBC90EE" w:tentative="1">
      <w:start w:val="1"/>
      <w:numFmt w:val="lowerLetter"/>
      <w:lvlText w:val="%8."/>
      <w:lvlJc w:val="left"/>
      <w:pPr>
        <w:ind w:left="6469" w:hanging="360"/>
      </w:pPr>
    </w:lvl>
    <w:lvl w:ilvl="8" w:tplc="8BD86DD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D9757CD"/>
    <w:multiLevelType w:val="multilevel"/>
    <w:tmpl w:val="2A10EE6E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2.%3."/>
      <w:lvlJc w:val="left"/>
      <w:pPr>
        <w:ind w:left="14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4"/>
  </w:num>
  <w:num w:numId="4">
    <w:abstractNumId w:val="3"/>
  </w:num>
  <w:num w:numId="5">
    <w:abstractNumId w:val="11"/>
  </w:num>
  <w:num w:numId="6">
    <w:abstractNumId w:val="2"/>
  </w:num>
  <w:num w:numId="7">
    <w:abstractNumId w:val="11"/>
  </w:num>
  <w:num w:numId="8">
    <w:abstractNumId w:val="1"/>
  </w:num>
  <w:num w:numId="9">
    <w:abstractNumId w:val="11"/>
  </w:num>
  <w:num w:numId="10">
    <w:abstractNumId w:val="9"/>
  </w:num>
  <w:num w:numId="11">
    <w:abstractNumId w:val="4"/>
  </w:num>
  <w:num w:numId="12">
    <w:abstractNumId w:val="0"/>
  </w:num>
  <w:num w:numId="13">
    <w:abstractNumId w:val="13"/>
  </w:num>
  <w:num w:numId="14">
    <w:abstractNumId w:val="13"/>
  </w:num>
  <w:num w:numId="15">
    <w:abstractNumId w:val="7"/>
  </w:num>
  <w:num w:numId="16">
    <w:abstractNumId w:val="12"/>
  </w:num>
  <w:num w:numId="17">
    <w:abstractNumId w:val="6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05"/>
    <w:rsid w:val="002F6451"/>
    <w:rsid w:val="00472F4D"/>
    <w:rsid w:val="00582836"/>
    <w:rsid w:val="005C1DBE"/>
    <w:rsid w:val="00644EED"/>
    <w:rsid w:val="00650205"/>
    <w:rsid w:val="006C3AD8"/>
    <w:rsid w:val="00943506"/>
    <w:rsid w:val="00943F5B"/>
    <w:rsid w:val="00962E41"/>
    <w:rsid w:val="00A33C32"/>
    <w:rsid w:val="00A85ECD"/>
    <w:rsid w:val="00AF329C"/>
    <w:rsid w:val="00B42950"/>
    <w:rsid w:val="00BC5F66"/>
    <w:rsid w:val="00E240E5"/>
    <w:rsid w:val="00E754F4"/>
    <w:rsid w:val="00E8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75EA0B6-DB0E-4BAD-B8AC-9AE39C25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205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1DBE"/>
    <w:pPr>
      <w:keepNext/>
      <w:numPr>
        <w:numId w:val="14"/>
      </w:numPr>
      <w:outlineLvl w:val="0"/>
    </w:pPr>
    <w:rPr>
      <w:b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5C1DBE"/>
    <w:pPr>
      <w:keepNext w:val="0"/>
      <w:numPr>
        <w:ilvl w:val="1"/>
        <w:numId w:val="1"/>
      </w:numPr>
      <w:spacing w:before="360" w:after="200"/>
      <w:ind w:left="426" w:hanging="284"/>
      <w:contextualSpacing/>
      <w:outlineLvl w:val="1"/>
    </w:pPr>
    <w:rPr>
      <w:rFonts w:eastAsia="Times New Roman" w:cs="Arial"/>
      <w:sz w:val="22"/>
    </w:rPr>
  </w:style>
  <w:style w:type="paragraph" w:styleId="Nagwek3">
    <w:name w:val="heading 3"/>
    <w:basedOn w:val="Listanumerowana3"/>
    <w:link w:val="Nagwek3Znak"/>
    <w:autoRedefine/>
    <w:uiPriority w:val="9"/>
    <w:qFormat/>
    <w:rsid w:val="005C1DBE"/>
    <w:pPr>
      <w:numPr>
        <w:ilvl w:val="2"/>
        <w:numId w:val="14"/>
      </w:numPr>
      <w:spacing w:before="240" w:after="120"/>
      <w:outlineLvl w:val="2"/>
    </w:pPr>
    <w:rPr>
      <w:rFonts w:cs="Arial"/>
      <w:b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C1DBE"/>
    <w:pPr>
      <w:outlineLvl w:val="3"/>
    </w:pPr>
    <w:rPr>
      <w:rFonts w:cs="Arial"/>
      <w:b/>
      <w:u w:val="single"/>
    </w:rPr>
  </w:style>
  <w:style w:type="paragraph" w:styleId="Nagwek5">
    <w:name w:val="heading 5"/>
    <w:aliases w:val="Tabela nr"/>
    <w:basedOn w:val="Normalny"/>
    <w:next w:val="Normalny"/>
    <w:link w:val="Nagwek5Znak"/>
    <w:autoRedefine/>
    <w:uiPriority w:val="9"/>
    <w:unhideWhenUsed/>
    <w:qFormat/>
    <w:rsid w:val="00E87BBE"/>
    <w:pPr>
      <w:keepNext/>
      <w:keepLines/>
      <w:numPr>
        <w:numId w:val="10"/>
      </w:numPr>
      <w:spacing w:before="200" w:after="120"/>
      <w:ind w:left="284" w:hanging="360"/>
      <w:outlineLvl w:val="4"/>
    </w:pPr>
    <w:rPr>
      <w:rFonts w:eastAsia="Times New Roman" w:cstheme="majorBidi"/>
      <w:b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tabeli">
    <w:name w:val="Tytuł tabeli"/>
    <w:basedOn w:val="Nagwek5"/>
    <w:next w:val="Normalny"/>
    <w:qFormat/>
    <w:rsid w:val="00AF329C"/>
    <w:pPr>
      <w:numPr>
        <w:numId w:val="2"/>
      </w:numPr>
      <w:spacing w:before="240"/>
      <w:contextualSpacing/>
    </w:pPr>
    <w:rPr>
      <w:rFonts w:eastAsiaTheme="minorEastAsia" w:cs="Arial"/>
      <w:b w:val="0"/>
      <w:lang w:eastAsia="pl-PL"/>
    </w:rPr>
  </w:style>
  <w:style w:type="character" w:customStyle="1" w:styleId="Nagwek5Znak">
    <w:name w:val="Nagłówek 5 Znak"/>
    <w:aliases w:val="Tabela nr Znak"/>
    <w:basedOn w:val="Domylnaczcionkaakapitu"/>
    <w:link w:val="Nagwek5"/>
    <w:uiPriority w:val="9"/>
    <w:rsid w:val="00E87BBE"/>
    <w:rPr>
      <w:rFonts w:ascii="Arial" w:eastAsia="Times New Roman" w:hAnsi="Arial" w:cstheme="majorBidi"/>
      <w:b/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644EED"/>
    <w:rPr>
      <w:rFonts w:ascii="Arial" w:hAnsi="Arial"/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C1DBE"/>
    <w:rPr>
      <w:rFonts w:ascii="Arial" w:hAnsi="Arial" w:cs="Arial"/>
      <w:b/>
      <w:lang w:eastAsia="pl-PL"/>
    </w:rPr>
  </w:style>
  <w:style w:type="paragraph" w:customStyle="1" w:styleId="Protokol">
    <w:name w:val="Protokol"/>
    <w:basedOn w:val="Normalny"/>
    <w:link w:val="ProtokolZnak"/>
    <w:qFormat/>
    <w:rsid w:val="00962E41"/>
    <w:rPr>
      <w:rFonts w:eastAsia="Times New Roman" w:cs="Arial"/>
      <w:lang w:eastAsia="pl-PL"/>
    </w:rPr>
  </w:style>
  <w:style w:type="character" w:customStyle="1" w:styleId="ProtokolZnak">
    <w:name w:val="Protokol Znak"/>
    <w:basedOn w:val="Domylnaczcionkaakapitu"/>
    <w:link w:val="Protokol"/>
    <w:rsid w:val="00962E41"/>
    <w:rPr>
      <w:rFonts w:ascii="Arial" w:eastAsia="Times New Roman" w:hAnsi="Arial" w:cs="Arial"/>
      <w:lang w:eastAsia="pl-PL"/>
    </w:rPr>
  </w:style>
  <w:style w:type="paragraph" w:customStyle="1" w:styleId="protok">
    <w:name w:val="protokół"/>
    <w:basedOn w:val="Normalny"/>
    <w:link w:val="protokZnak"/>
    <w:qFormat/>
    <w:rsid w:val="00E754F4"/>
    <w:pPr>
      <w:autoSpaceDE w:val="0"/>
      <w:autoSpaceDN w:val="0"/>
      <w:adjustRightInd w:val="0"/>
      <w:ind w:left="66"/>
      <w:jc w:val="right"/>
    </w:pPr>
    <w:rPr>
      <w:rFonts w:eastAsiaTheme="minorEastAsia" w:cs="Arial"/>
    </w:rPr>
  </w:style>
  <w:style w:type="character" w:customStyle="1" w:styleId="protokZnak">
    <w:name w:val="protokół Znak"/>
    <w:basedOn w:val="Domylnaczcionkaakapitu"/>
    <w:link w:val="protok"/>
    <w:rsid w:val="00E754F4"/>
    <w:rPr>
      <w:rFonts w:ascii="Arial" w:eastAsiaTheme="minorEastAsia" w:hAnsi="Arial" w:cs="Arial"/>
    </w:rPr>
  </w:style>
  <w:style w:type="character" w:customStyle="1" w:styleId="Nagwek2Znak">
    <w:name w:val="Nagłówek 2 Znak"/>
    <w:basedOn w:val="Domylnaczcionkaakapitu"/>
    <w:link w:val="Nagwek2"/>
    <w:uiPriority w:val="9"/>
    <w:rsid w:val="005C1DBE"/>
    <w:rPr>
      <w:rFonts w:ascii="Arial" w:eastAsia="Times New Roman" w:hAnsi="Arial" w:cs="Arial"/>
      <w:b/>
    </w:rPr>
  </w:style>
  <w:style w:type="paragraph" w:styleId="Listanumerowana3">
    <w:name w:val="List Number 3"/>
    <w:basedOn w:val="Normalny"/>
    <w:uiPriority w:val="99"/>
    <w:semiHidden/>
    <w:unhideWhenUsed/>
    <w:rsid w:val="005C1DBE"/>
    <w:pPr>
      <w:numPr>
        <w:numId w:val="12"/>
      </w:numPr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5C1DBE"/>
    <w:rPr>
      <w:rFonts w:ascii="Arial" w:hAnsi="Arial" w:cs="Arial"/>
      <w:b/>
      <w:u w:val="single"/>
    </w:rPr>
  </w:style>
  <w:style w:type="paragraph" w:customStyle="1" w:styleId="MiejscowoData">
    <w:name w:val="Miejscowość Data"/>
    <w:basedOn w:val="Normalny"/>
    <w:qFormat/>
    <w:rsid w:val="00650205"/>
    <w:pPr>
      <w:spacing w:after="660" w:line="240" w:lineRule="auto"/>
      <w:jc w:val="right"/>
    </w:pPr>
  </w:style>
  <w:style w:type="paragraph" w:customStyle="1" w:styleId="Piecztka1">
    <w:name w:val="Pieczątka 1"/>
    <w:basedOn w:val="Normalny"/>
    <w:qFormat/>
    <w:rsid w:val="00650205"/>
    <w:pPr>
      <w:spacing w:after="0" w:line="240" w:lineRule="auto"/>
      <w:ind w:left="709" w:right="5103"/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650205"/>
    <w:pPr>
      <w:spacing w:after="0" w:line="240" w:lineRule="auto"/>
      <w:ind w:left="709" w:right="5103"/>
      <w:jc w:val="center"/>
    </w:pPr>
    <w:rPr>
      <w:i/>
      <w:sz w:val="22"/>
      <w:szCs w:val="20"/>
    </w:rPr>
  </w:style>
  <w:style w:type="paragraph" w:customStyle="1" w:styleId="Adresat">
    <w:name w:val="Adresat"/>
    <w:basedOn w:val="Normalny"/>
    <w:qFormat/>
    <w:rsid w:val="00650205"/>
    <w:pPr>
      <w:spacing w:after="720" w:line="240" w:lineRule="auto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650205"/>
    <w:pPr>
      <w:spacing w:after="240" w:line="240" w:lineRule="auto"/>
      <w:ind w:left="709"/>
      <w:contextualSpacing/>
      <w:jc w:val="both"/>
    </w:pPr>
  </w:style>
  <w:style w:type="paragraph" w:customStyle="1" w:styleId="Stanowisko">
    <w:name w:val="Stanowisko"/>
    <w:basedOn w:val="Normalny"/>
    <w:qFormat/>
    <w:rsid w:val="00650205"/>
    <w:pPr>
      <w:spacing w:before="560" w:after="560" w:line="240" w:lineRule="auto"/>
      <w:ind w:left="5103"/>
      <w:jc w:val="center"/>
    </w:pPr>
  </w:style>
  <w:style w:type="paragraph" w:customStyle="1" w:styleId="Imiinazwisko">
    <w:name w:val="Imię i nazwisko"/>
    <w:basedOn w:val="Normalny"/>
    <w:qFormat/>
    <w:rsid w:val="00650205"/>
    <w:pPr>
      <w:ind w:left="5103"/>
      <w:contextualSpacing/>
      <w:jc w:val="center"/>
    </w:pPr>
  </w:style>
  <w:style w:type="paragraph" w:customStyle="1" w:styleId="Znaksprawy">
    <w:name w:val="Znak sprawy"/>
    <w:basedOn w:val="Normalny"/>
    <w:qFormat/>
    <w:rsid w:val="00650205"/>
    <w:pPr>
      <w:spacing w:before="240" w:after="400" w:line="240" w:lineRule="auto"/>
      <w:ind w:left="709"/>
    </w:pPr>
  </w:style>
  <w:style w:type="paragraph" w:styleId="Nagwek">
    <w:name w:val="header"/>
    <w:basedOn w:val="Normalny"/>
    <w:link w:val="NagwekZnak"/>
    <w:uiPriority w:val="99"/>
    <w:unhideWhenUsed/>
    <w:rsid w:val="00650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0205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650205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inorHAnsi" w:eastAsiaTheme="majorEastAsia" w:hAnsiTheme="minorHAnsi" w:cstheme="majorBidi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0205"/>
    <w:rPr>
      <w:rFonts w:eastAsiaTheme="majorEastAsia" w:cstheme="majorBidi"/>
      <w:sz w:val="24"/>
      <w:szCs w:val="24"/>
    </w:rPr>
  </w:style>
  <w:style w:type="paragraph" w:customStyle="1" w:styleId="Kocwka">
    <w:name w:val="Końcówka"/>
    <w:basedOn w:val="Normalny"/>
    <w:qFormat/>
    <w:rsid w:val="00650205"/>
    <w:rPr>
      <w:sz w:val="2"/>
    </w:rPr>
  </w:style>
  <w:style w:type="paragraph" w:customStyle="1" w:styleId="PodpElektr">
    <w:name w:val="PodpElektr"/>
    <w:basedOn w:val="Imiinazwisko"/>
    <w:qFormat/>
    <w:rsid w:val="00650205"/>
    <w:pPr>
      <w:spacing w:after="0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02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0205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02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A8D97C36314C98913491756D3153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21ED61-A039-4C0C-A9C0-F4D57D513FA1}"/>
      </w:docPartPr>
      <w:docPartBody>
        <w:p w:rsidR="00000000" w:rsidRDefault="00AD2444" w:rsidP="00AD2444">
          <w:pPr>
            <w:pStyle w:val="BAA8D97C36314C98913491756D315331"/>
          </w:pPr>
          <w:r>
            <w:t>Krzysztof Chojniak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419E1"/>
    <w:multiLevelType w:val="hybridMultilevel"/>
    <w:tmpl w:val="E7E00388"/>
    <w:lvl w:ilvl="0" w:tplc="D3C4AFF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5E2FF1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7C235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9D2A42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1BE78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6C23F3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BF6CE9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57A846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BBC43B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44"/>
    <w:rsid w:val="00AD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7FDEEB7125A4FED8DC11773916BD18F">
    <w:name w:val="27FDEEB7125A4FED8DC11773916BD18F"/>
    <w:rsid w:val="00AD2444"/>
  </w:style>
  <w:style w:type="paragraph" w:customStyle="1" w:styleId="Trepisma">
    <w:name w:val="Treść pisma"/>
    <w:basedOn w:val="Normalny"/>
    <w:qFormat/>
    <w:rsid w:val="00AD2444"/>
    <w:pPr>
      <w:spacing w:after="240" w:line="240" w:lineRule="auto"/>
      <w:ind w:left="709"/>
      <w:contextualSpacing/>
      <w:jc w:val="both"/>
    </w:pPr>
    <w:rPr>
      <w:rFonts w:ascii="Arial" w:eastAsiaTheme="minorHAnsi" w:hAnsi="Arial"/>
      <w:sz w:val="24"/>
      <w:lang w:eastAsia="en-US"/>
    </w:rPr>
  </w:style>
  <w:style w:type="character" w:customStyle="1" w:styleId="Czerwony">
    <w:name w:val="Czerwony"/>
    <w:basedOn w:val="Domylnaczcionkaakapitu"/>
    <w:uiPriority w:val="1"/>
    <w:qFormat/>
    <w:rsid w:val="00AD2444"/>
    <w:rPr>
      <w:color w:val="CC00CC"/>
      <w:sz w:val="18"/>
      <w:szCs w:val="18"/>
    </w:rPr>
  </w:style>
  <w:style w:type="paragraph" w:customStyle="1" w:styleId="65A355351FA342CEA1A93A16ADB87B51">
    <w:name w:val="65A355351FA342CEA1A93A16ADB87B51"/>
    <w:rsid w:val="00AD2444"/>
  </w:style>
  <w:style w:type="paragraph" w:customStyle="1" w:styleId="BAA8D97C36314C98913491756D315331">
    <w:name w:val="BAA8D97C36314C98913491756D315331"/>
    <w:rsid w:val="00AD2444"/>
  </w:style>
  <w:style w:type="paragraph" w:customStyle="1" w:styleId="0A1FC708C4C44313AB846F20201B4346">
    <w:name w:val="0A1FC708C4C44313AB846F20201B4346"/>
    <w:rsid w:val="00AD24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1659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Kudyba Magdalena</dc:creator>
  <cp:keywords/>
  <dc:description/>
  <cp:lastModifiedBy>Kudyba Magdalena</cp:lastModifiedBy>
  <cp:revision>2</cp:revision>
  <dcterms:created xsi:type="dcterms:W3CDTF">2023-12-18T07:52:00Z</dcterms:created>
  <dcterms:modified xsi:type="dcterms:W3CDTF">2023-12-18T07:56:00Z</dcterms:modified>
</cp:coreProperties>
</file>