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BE1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C8D075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95F7B0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14:paraId="3EFFC75C" w14:textId="77777777" w:rsidR="00A77B3E" w:rsidRDefault="00A77B3E">
      <w:pPr>
        <w:ind w:left="5669"/>
        <w:jc w:val="left"/>
        <w:rPr>
          <w:sz w:val="20"/>
        </w:rPr>
      </w:pPr>
    </w:p>
    <w:p w14:paraId="758FEC03" w14:textId="77777777" w:rsidR="00A77B3E" w:rsidRDefault="00A77B3E">
      <w:pPr>
        <w:ind w:left="5669"/>
        <w:jc w:val="left"/>
        <w:rPr>
          <w:sz w:val="20"/>
        </w:rPr>
      </w:pPr>
    </w:p>
    <w:p w14:paraId="2D5E15E5" w14:textId="77777777" w:rsidR="00A77B3E" w:rsidRDefault="00000000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0D7AADC3" w14:textId="77777777" w:rsidR="00A77B3E" w:rsidRDefault="0000000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2023 r.</w:t>
      </w:r>
    </w:p>
    <w:p w14:paraId="3668D4D4" w14:textId="77777777" w:rsidR="00A77B3E" w:rsidRDefault="0000000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Programu Współpracy Miasta Piotrkowa Trybunalskiego z organizacjami pozarządowymi oraz podmiotami, o których mowa w art. 3 ust. 3 ustawy z dnia 24 kwietnia 2003 roku o działalności pożytku publicznego i o wolontariacie, na rok 2024</w:t>
      </w:r>
    </w:p>
    <w:p w14:paraId="6EB98B53" w14:textId="74EA28A7" w:rsidR="00A77B3E" w:rsidRDefault="00000000">
      <w:pPr>
        <w:keepLines/>
        <w:spacing w:before="120" w:after="120"/>
        <w:ind w:firstLine="227"/>
      </w:pPr>
      <w:r>
        <w:t>Na podstawie art. 18 ust. 2 pkt 15 ustawy z dnia 8 marca 1990 r. o samorządzie gminnym (Dz. U. z 2023 r. poz. 40, 572, 1463</w:t>
      </w:r>
      <w:r w:rsidR="00420FFC">
        <w:t>, 1688</w:t>
      </w:r>
      <w:r>
        <w:t>) oraz art. 5a ust. 1 i 4 ustawy z dnia 24 kwietnia 2003 r. o działalności pożytku publicznego i o wolontariacie (Dz. U. z 2023 r. poz. 571), po wymaganych konsultacjach, uchwala się, co następuje:</w:t>
      </w:r>
    </w:p>
    <w:p w14:paraId="5F22E5D6" w14:textId="77777777" w:rsidR="00A77B3E" w:rsidRDefault="00000000">
      <w:pPr>
        <w:keepLines/>
        <w:ind w:firstLine="340"/>
      </w:pPr>
      <w:r>
        <w:rPr>
          <w:b/>
        </w:rPr>
        <w:t>§ 1. </w:t>
      </w:r>
      <w:r>
        <w:t>Uchwala się Program Współpracy Miasta Piotrkowa Trybunalskiego z organizacjami pozarządowymi oraz podmiotami, o których mowa w art. 3 ust.3 ustawy z dnia 24 kwietnia 2003 roku o działalności pożytku publicznego i o wolontariacie na rok 2024, w brzmieniu określonym w załączniku do niniejszej uchwały.</w:t>
      </w:r>
    </w:p>
    <w:p w14:paraId="58D83827" w14:textId="3209D5FF" w:rsidR="00A77B3E" w:rsidRDefault="00A77B3E">
      <w:pPr>
        <w:keepLines/>
        <w:ind w:firstLine="340"/>
      </w:pPr>
    </w:p>
    <w:p w14:paraId="79EF2235" w14:textId="084D03C3" w:rsidR="00A77B3E" w:rsidRDefault="00000000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</w:t>
      </w:r>
      <w:r w:rsidR="00420FFC">
        <w:rPr>
          <w:b/>
        </w:rPr>
        <w:t>2</w:t>
      </w:r>
      <w:r>
        <w:rPr>
          <w:b/>
        </w:rPr>
        <w:t>. </w:t>
      </w:r>
      <w:r>
        <w:t>Uchwała wchodzi w życie po upływie 14 dni od dnia ogłoszenia w Dzienniku Urzędowym Województwa Łódzkiego.</w:t>
      </w:r>
    </w:p>
    <w:p w14:paraId="660036A0" w14:textId="77777777" w:rsidR="00A77B3E" w:rsidRDefault="00000000">
      <w:pPr>
        <w:keepNext/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Piotrkowa Trybunalskiego</w:t>
      </w:r>
      <w:r>
        <w:br/>
        <w:t>z dnia .............</w:t>
      </w:r>
    </w:p>
    <w:p w14:paraId="313C7D34" w14:textId="77777777" w:rsidR="00A77B3E" w:rsidRDefault="00000000">
      <w:pPr>
        <w:keepNext/>
        <w:spacing w:after="480"/>
        <w:jc w:val="center"/>
      </w:pPr>
      <w:r>
        <w:rPr>
          <w:b/>
        </w:rPr>
        <w:t>Program Współpracy Miasta Piotrkowa Trybunalskiego z organizacjami pozarządowymi oraz podmiotami, o których mowa w art. 3 ust. 3 ustawy z dnia 24 kwietnia 2003 roku o działalności pożytku publicznego i wolontariacie, na rok 2024</w:t>
      </w:r>
    </w:p>
    <w:p w14:paraId="789C0F00" w14:textId="4DE5C7C6" w:rsidR="00A77B3E" w:rsidRDefault="00000000">
      <w:pPr>
        <w:spacing w:before="120" w:after="120"/>
        <w:ind w:left="283" w:firstLine="227"/>
      </w:pPr>
      <w:r>
        <w:t>Program Współpracy Miasta Piotrkowa Trybunalskiego z organizacjami pozarządowymi na rok 2024 jest realizacją zapisu art. 5a, ust. 1. ustawy z dnia 24 kwietnia 2003 roku o działalności pożytku publicznego i wolontariacie (Dz.U. z 2023 r. poz. 571)</w:t>
      </w:r>
      <w:r w:rsidR="0015264C">
        <w:t xml:space="preserve"> zwanej dalej „ustawą”</w:t>
      </w:r>
      <w:r>
        <w:t>, który nakłada na organ stanowiący jednostki samorządu terytorialnego obowiązek corocznego uchwalania programu współpracy z organizacjami pozarządowymi oraz podmiotami, prowadzącymi działalność pożytku publicznego.</w:t>
      </w:r>
    </w:p>
    <w:p w14:paraId="15F86E69" w14:textId="1F132E42" w:rsidR="00A77B3E" w:rsidRDefault="00000000">
      <w:pPr>
        <w:spacing w:before="120" w:after="120"/>
        <w:ind w:left="283" w:firstLine="227"/>
      </w:pPr>
      <w:r>
        <w:t xml:space="preserve">Miasto Piotrków Trybunalski, dążąc do zaspokojenia potrzeb i aspiracji mieszkańców, konsekwentnie od lat rozwija współpracę z sektorem pozarządowym. Współpraca z 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 ramach posiadanych zasobów i kompetencji, w sposób jak najbardziej skuteczny. Program wprowadza jasne i czytelne rozwiązania włączając organizacje w system demokracji lokalnej stanowi dla nich propozycję współpracy w działaniach na rzecz miasta. Wspiera również tym samym rozwój społeczeństwa obywatelskiego i zachęca społeczność lokalną do większej aktywności na rzecz wspólnego dobra. Organizacje pozarządowe są ważnym partnerem władz samorządowych stymulującym rozwój </w:t>
      </w:r>
      <w:r w:rsidR="002C519C">
        <w:t>M</w:t>
      </w:r>
      <w:r>
        <w:t>iasta. Powierzanie organizacjom pozarządowym zadań społecznych zwiększa efektywność i skuteczność ich realizacji, ponieważ to organizacje pozarządowe najlepiej znają potrzeby lokalnej społeczności i działając poprzez miejscowych obywateli oraz wolontariuszy tworzą poczucie wspólnoty i wspólnotę tę realnie konstruują. Dlatego też samorząd udziela dotacji organizacjom wiedząc, że środki te zostaną dobrze wykorzystane na rzecz lokalnej społeczności.</w:t>
      </w:r>
    </w:p>
    <w:p w14:paraId="76B06BE9" w14:textId="77777777" w:rsidR="00A77B3E" w:rsidRDefault="00000000">
      <w:pPr>
        <w:spacing w:before="120" w:after="120"/>
        <w:ind w:left="283" w:firstLine="227"/>
      </w:pPr>
      <w:r>
        <w:t>Program określa w szczególności:</w:t>
      </w:r>
    </w:p>
    <w:p w14:paraId="6928CB91" w14:textId="77777777" w:rsidR="00A77B3E" w:rsidRDefault="00000000">
      <w:pPr>
        <w:spacing w:before="120" w:after="120"/>
        <w:ind w:left="340" w:hanging="227"/>
      </w:pPr>
      <w:r>
        <w:t>1) cel główny i cele szczegółowe programu;</w:t>
      </w:r>
    </w:p>
    <w:p w14:paraId="5D1678AE" w14:textId="77777777" w:rsidR="00A77B3E" w:rsidRDefault="00000000">
      <w:pPr>
        <w:spacing w:before="120" w:after="120"/>
        <w:ind w:left="340" w:hanging="227"/>
      </w:pPr>
      <w:r>
        <w:t>2) zasady współpracy;</w:t>
      </w:r>
    </w:p>
    <w:p w14:paraId="4220807B" w14:textId="77777777" w:rsidR="00A77B3E" w:rsidRDefault="00000000">
      <w:pPr>
        <w:spacing w:before="120" w:after="120"/>
        <w:ind w:left="340" w:hanging="227"/>
      </w:pPr>
      <w:r>
        <w:t>3) zakres przedmiotowy;</w:t>
      </w:r>
    </w:p>
    <w:p w14:paraId="73EDBD48" w14:textId="034CEE86" w:rsidR="00A77B3E" w:rsidRDefault="00000000">
      <w:pPr>
        <w:spacing w:before="120" w:after="120"/>
        <w:ind w:left="340" w:hanging="227"/>
      </w:pPr>
      <w:r>
        <w:t>4) formy współpracy, o których mowa w art. 5 ust. 2</w:t>
      </w:r>
      <w:r w:rsidR="0015264C">
        <w:t xml:space="preserve"> ustawy</w:t>
      </w:r>
      <w:r>
        <w:t>;</w:t>
      </w:r>
    </w:p>
    <w:p w14:paraId="028361C1" w14:textId="77777777" w:rsidR="00A77B3E" w:rsidRDefault="00000000">
      <w:pPr>
        <w:spacing w:before="120" w:after="120"/>
        <w:ind w:left="340" w:hanging="227"/>
      </w:pPr>
      <w:r>
        <w:t>5) priorytetowe zadania publiczne;</w:t>
      </w:r>
    </w:p>
    <w:p w14:paraId="0549E07D" w14:textId="77777777" w:rsidR="00A77B3E" w:rsidRDefault="00000000">
      <w:pPr>
        <w:spacing w:before="120" w:after="120"/>
        <w:ind w:left="340" w:hanging="227"/>
      </w:pPr>
      <w:r>
        <w:t>6) okres realizacji programu;</w:t>
      </w:r>
    </w:p>
    <w:p w14:paraId="7E35D7CD" w14:textId="77777777" w:rsidR="00A77B3E" w:rsidRDefault="00000000">
      <w:pPr>
        <w:spacing w:before="120" w:after="120"/>
        <w:ind w:left="340" w:hanging="227"/>
      </w:pPr>
      <w:r>
        <w:t>7) sposób realizacji programu;</w:t>
      </w:r>
    </w:p>
    <w:p w14:paraId="72A4D3BD" w14:textId="77777777" w:rsidR="00A77B3E" w:rsidRDefault="00000000">
      <w:pPr>
        <w:spacing w:before="120" w:after="120"/>
        <w:ind w:left="340" w:hanging="227"/>
      </w:pPr>
      <w:r>
        <w:t>8) wysokość środków planowanych na realizację programu;</w:t>
      </w:r>
    </w:p>
    <w:p w14:paraId="385BE987" w14:textId="77777777" w:rsidR="00A77B3E" w:rsidRDefault="00000000">
      <w:pPr>
        <w:spacing w:before="120" w:after="120"/>
        <w:ind w:left="340" w:hanging="227"/>
      </w:pPr>
      <w:r>
        <w:t>9) sposób oceny realizacji programu;</w:t>
      </w:r>
    </w:p>
    <w:p w14:paraId="391AC13A" w14:textId="77777777" w:rsidR="00A77B3E" w:rsidRDefault="00000000">
      <w:pPr>
        <w:spacing w:before="120" w:after="120"/>
        <w:ind w:left="340" w:hanging="227"/>
      </w:pPr>
      <w:r>
        <w:t>10) informację o sposobie tworzenia programu oraz o przebiegu konsultacji;</w:t>
      </w:r>
    </w:p>
    <w:p w14:paraId="52739819" w14:textId="77777777" w:rsidR="00A77B3E" w:rsidRDefault="00000000">
      <w:pPr>
        <w:spacing w:before="120" w:after="120"/>
        <w:ind w:left="340" w:hanging="227"/>
      </w:pPr>
      <w:r>
        <w:t>11) tryb powoływania i zasady działania komisji konkursowych do opiniowania ofert w otwartych konkursach ofert.</w:t>
      </w:r>
    </w:p>
    <w:p w14:paraId="379EE29B" w14:textId="77777777" w:rsidR="00A77B3E" w:rsidRDefault="00000000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Cel główny i cele szczegółowe programu</w:t>
      </w:r>
    </w:p>
    <w:p w14:paraId="656820E2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Celem głównym Programu jest określenie zadań i form współpracy Miasta Piotrków Trybunalski z organizacjami pozarządowymi, które wzmocnią rolę organizacji w realizacji zadań publicznych, podniosą ich skuteczność i efektywność oraz jakość prowadzonych przez nie działań, w tym:</w:t>
      </w:r>
    </w:p>
    <w:p w14:paraId="66C2705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zwiększanie roli organizacji pozarządowych w realizacji zadań publicznych Miasta;</w:t>
      </w:r>
    </w:p>
    <w:p w14:paraId="4C5DA010" w14:textId="66A7C106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stałe usprawnianie wzajemnej komunikacji między Urzędem Miasta a organizacjami pozarządowymi;</w:t>
      </w:r>
    </w:p>
    <w:p w14:paraId="3ED25E74" w14:textId="7AC5FBC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zwiększanie roli Miasta w promocji działań organizacji pozarządowych</w:t>
      </w:r>
      <w:r w:rsidR="00563AA1">
        <w:rPr>
          <w:color w:val="000000"/>
          <w:u w:color="000000"/>
        </w:rPr>
        <w:t>;</w:t>
      </w:r>
    </w:p>
    <w:p w14:paraId="277E5D69" w14:textId="185A358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warunków do społecznej aktywności</w:t>
      </w:r>
      <w:r w:rsidR="00563AA1">
        <w:rPr>
          <w:color w:val="000000"/>
          <w:u w:color="000000"/>
        </w:rPr>
        <w:t>;</w:t>
      </w:r>
    </w:p>
    <w:p w14:paraId="35D253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roli rad osiedli we współpracy z organizacjami pozarządowymi;</w:t>
      </w:r>
    </w:p>
    <w:p w14:paraId="60E38E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tworzenie warunków do współpracy między organizacjami pozarządowymi oraz nawiązania relacji międzysektorowych organizacji z samorządem, biznesem i podmiotami działającymi w ich otoczeniu;</w:t>
      </w:r>
    </w:p>
    <w:p w14:paraId="14E3212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stabilności organizacji pozarządowych oraz dbanie o ich rozwój;</w:t>
      </w:r>
    </w:p>
    <w:p w14:paraId="687AF8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promocja postaw obywatelskich i prospołecznych;</w:t>
      </w:r>
    </w:p>
    <w:p w14:paraId="508D0D15" w14:textId="0747C045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poprawa jakości komunikacji między Miastem Piotrków Trybunalski a organizacjami pozarządowymi.</w:t>
      </w:r>
    </w:p>
    <w:p w14:paraId="4E3BC05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cele to:</w:t>
      </w:r>
    </w:p>
    <w:p w14:paraId="654E77A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rozszerzenie dotychczasowej oferty kulturalnej;</w:t>
      </w:r>
    </w:p>
    <w:p w14:paraId="0E5269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środowisk twórczych;</w:t>
      </w:r>
    </w:p>
    <w:p w14:paraId="0AAA7B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działań, mających na celu edukację kulturalną;</w:t>
      </w:r>
    </w:p>
    <w:p w14:paraId="494686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amatorskiego ruchu artystycznego;</w:t>
      </w:r>
    </w:p>
    <w:p w14:paraId="319F4D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aktywności fizycznej dzieci i młodzieży;</w:t>
      </w:r>
    </w:p>
    <w:p w14:paraId="47645C2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rozszerzenie dotychczasowej oferty sportowej;</w:t>
      </w:r>
    </w:p>
    <w:p w14:paraId="7031442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i upowszechnianie kultury fizycznej;</w:t>
      </w:r>
    </w:p>
    <w:p w14:paraId="2D1148A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propagowanie zdrowego stylu życia, ratownictwo i ochrona ludności;</w:t>
      </w:r>
    </w:p>
    <w:p w14:paraId="0B1D853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pomoc dzieciom i młodzieży z rodzin najuboższych;</w:t>
      </w:r>
    </w:p>
    <w:p w14:paraId="068B5D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aktywizacja ludzi starszych i niepełnosprawnych;</w:t>
      </w:r>
    </w:p>
    <w:p w14:paraId="2B967F0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przeciwdziałanie alkoholizmowi i narkomanii;</w:t>
      </w:r>
    </w:p>
    <w:p w14:paraId="4793478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wspieranie ruchu harcerskiego;</w:t>
      </w:r>
    </w:p>
    <w:p w14:paraId="782C74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promocja i organizacja wolontariatu;</w:t>
      </w:r>
    </w:p>
    <w:p w14:paraId="5C8B31A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świadczenie nieodpłatnego poradnictwa prawnego i obywatelskiego;</w:t>
      </w:r>
    </w:p>
    <w:p w14:paraId="62FD7E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ochrona i konserwacja obiektów sakralnych wpisanych do rejestru zabytków;</w:t>
      </w:r>
    </w:p>
    <w:p w14:paraId="31DBBD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ochrona zwierząt bezdomnych na terenie Miasta Piotrkowa Trybunalskiego.</w:t>
      </w:r>
    </w:p>
    <w:p w14:paraId="560F518D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24B863A5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Współpraca Miasta z organizacjami pozarządowymi opiera się na zasadach określonych w art. 5 ust.  3 ustawy o działalności pożytku publicznego i o wolontariacie, tj.:</w:t>
      </w:r>
    </w:p>
    <w:p w14:paraId="50D3671D" w14:textId="79B2D4B6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pomocniczości: Miasto uznaje prawo organizacji pozarządowych do samodzielnego definiowania i rozwiązywania problemów społecznych, w tym należących także do sfery zadań publicznych</w:t>
      </w:r>
      <w:r w:rsidR="00922712">
        <w:rPr>
          <w:color w:val="000000"/>
          <w:u w:color="000000"/>
        </w:rPr>
        <w:t>, w</w:t>
      </w:r>
      <w:r>
        <w:rPr>
          <w:color w:val="000000"/>
          <w:u w:color="000000"/>
        </w:rPr>
        <w:t>spółpracuje z organizacjami pozarządowymi oraz wspiera ich działalność i umożliwia realizację zadań publicznych na zasadach określonych   w ustawie</w:t>
      </w:r>
      <w:r w:rsidR="00922712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Miasto oczekuje od organizacji pozarządowych aktywności w zakresie wykorzystywania różnych źródeł finansowania ich działalności oraz samodzielnego wzmacniania swoich zasobów osobowych, rzeczowych i finansowych</w:t>
      </w:r>
      <w:r w:rsidR="00922712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Miasto wspiera i powierza realizację zadań publicznych organizacjom pozarządowym, które zapewnią ich wykonanie w sposób ekonomiczny, profesjonalny i terminowy;</w:t>
      </w:r>
    </w:p>
    <w:p w14:paraId="5927A9E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stron: Miasto i organizacje pozarządowe szanują i respektują swoją niezależność oraz prawo do samodzielnego definiowania i poszukiwania sposobów rozwiązania problemów społecznych;</w:t>
      </w:r>
    </w:p>
    <w:p w14:paraId="61AD47F3" w14:textId="31FFA9A4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partnerstwa: organizacje pozarządowe są dla Miasta równoprawnym partnerem w definiowaniu problemów społecznych, wypracowywaniu sposobów ich rozwiązywania oraz realizacji zadań publicznych</w:t>
      </w:r>
      <w:r w:rsidR="00922712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Miasto oczekuje od organizacji pozarządowych aktywnego uczestnictwa w konsultacjach aktów normatywnych oraz przekazywania informacji o podejmowanych działaniach;</w:t>
      </w:r>
    </w:p>
    <w:p w14:paraId="4FAE10FD" w14:textId="6D3FD46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efektywności: Miasto</w:t>
      </w:r>
      <w:r w:rsidR="00363D8A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przy zlecaniu zadań publicznych, dokonuje wyboru najbardziej efektywnego sposobu realizacji zadań publicznych, proponowanych przez organizacje pozarządowe</w:t>
      </w:r>
      <w:r w:rsidR="00363D8A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Miasto oczekuje od organizacji pozarządowych gospodarnego wydatkowania środków publicznych, rzetelnej realizacji przyjętych zadań publicznych oraz wywiązywania się z obowiązków sprawozdawczych;</w:t>
      </w:r>
    </w:p>
    <w:p w14:paraId="63CEA056" w14:textId="779C6C3E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konkurencji: Miasto jest bezinteresowne i bezstronne w stosunku do organizacji pozarządowych</w:t>
      </w:r>
      <w:r w:rsidR="00884F93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</w:t>
      </w:r>
      <w:r w:rsidR="00884F93">
        <w:rPr>
          <w:color w:val="000000"/>
          <w:u w:color="000000"/>
        </w:rPr>
        <w:t>w</w:t>
      </w:r>
      <w:r>
        <w:rPr>
          <w:color w:val="000000"/>
          <w:u w:color="000000"/>
        </w:rPr>
        <w:t> przypadku ogłaszania otwartych konkursów ofert stosuje się te same kryteria oceny dla wszystkich podmiotów ubiegających się o realizację zadań publicznych</w:t>
      </w:r>
      <w:r w:rsidR="00884F93">
        <w:rPr>
          <w:color w:val="000000"/>
          <w:u w:color="000000"/>
        </w:rPr>
        <w:t>; w</w:t>
      </w:r>
      <w:r>
        <w:rPr>
          <w:color w:val="000000"/>
          <w:u w:color="000000"/>
        </w:rPr>
        <w:t> składanych przez organizacje pozarządowe ofertach realizacji zadania publicznego, Miasto oczekuje pełnej i rzetelnej informacji o zasobach i planowanych działaniach;</w:t>
      </w:r>
    </w:p>
    <w:p w14:paraId="08E9E8B3" w14:textId="46F17378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jawności: Miasto udostępnia organizacjom pozarządowym informacje o planach, celach i środkach finansowych przeznaczonych na realizację zadań publicznych, aby wszelkie możliwości współpracy z organizacjami pozarządowymi były powszechnie dostępne oraz zrozumiałe w zakresie stosowanych procedur i kryteriów podejmowania decyzji.</w:t>
      </w:r>
      <w:r w:rsidR="00884F93">
        <w:rPr>
          <w:color w:val="000000"/>
          <w:u w:color="000000"/>
        </w:rPr>
        <w:t>;</w:t>
      </w:r>
      <w:r>
        <w:rPr>
          <w:color w:val="000000"/>
          <w:u w:color="000000"/>
        </w:rPr>
        <w:t xml:space="preserve"> Miasto oczekuje od organizacji pozarządowych jawności w działalności statutowej, poprzez zamieszczanie stosownych informacji na stronach internetowych oraz wpisanie do bazy organizacji pozarządowych działających na terenie Miasta.</w:t>
      </w:r>
    </w:p>
    <w:p w14:paraId="1090CC42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– obszary współpracy</w:t>
      </w:r>
    </w:p>
    <w:p w14:paraId="1DF8C06B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Przedmiotem współpracy Miasta z organizacjami pozarządowymi jest działalność </w:t>
      </w:r>
      <w:r>
        <w:rPr>
          <w:color w:val="000000"/>
          <w:u w:color="000000"/>
        </w:rPr>
        <w:br/>
        <w:t>w sferze zadań publicznych, o których mowa w art. 4 ustawy.</w:t>
      </w:r>
    </w:p>
    <w:p w14:paraId="6AFA84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Miasta z organizacjami pozarządowymi będzie obejmować następujące obszary:</w:t>
      </w:r>
    </w:p>
    <w:p w14:paraId="27B7A60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kulturę, sztukę, ochronę dóbr kultury i dziedzictwa narodowego;</w:t>
      </w:r>
    </w:p>
    <w:p w14:paraId="4B6990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upowszechnianie kultury fizycznej;</w:t>
      </w:r>
    </w:p>
    <w:p w14:paraId="2BC9C6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ochronę i promocję zdrowia;</w:t>
      </w:r>
    </w:p>
    <w:p w14:paraId="76E351F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społeczną;</w:t>
      </w:r>
    </w:p>
    <w:p w14:paraId="09CD49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przeciwdziałanie narkomanii;</w:t>
      </w:r>
    </w:p>
    <w:p w14:paraId="23913C5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przeciwdziałanie alkoholizmowi;</w:t>
      </w:r>
    </w:p>
    <w:p w14:paraId="15C551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integrację europejską;</w:t>
      </w:r>
    </w:p>
    <w:p w14:paraId="4DC982D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porządek i bezpieczeństwo publiczne;</w:t>
      </w:r>
    </w:p>
    <w:p w14:paraId="46AE815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ratownictwo i ochronę ludności;</w:t>
      </w:r>
    </w:p>
    <w:p w14:paraId="2FA41E9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promocję i organizację wolontariatu;</w:t>
      </w:r>
    </w:p>
    <w:p w14:paraId="4636BE6E" w14:textId="2E55B14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świadczenie nieodpłatnego poradnictwa prawnego i obywatelskiego</w:t>
      </w:r>
      <w:r w:rsidR="000439A4">
        <w:rPr>
          <w:color w:val="000000"/>
          <w:u w:color="000000"/>
        </w:rPr>
        <w:t>;</w:t>
      </w:r>
    </w:p>
    <w:p w14:paraId="3D345C8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ochronę zwierząt.</w:t>
      </w:r>
    </w:p>
    <w:p w14:paraId="1CCF57DB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596A1CBC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Współpraca Miasta z organizacjami pozarządowymi może mieć charakter finansowy i pozafinansowy.</w:t>
      </w:r>
    </w:p>
    <w:p w14:paraId="56DD50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o charakterze finansowym, polegająca na zlecaniu realizacji zadań publicznych, może odbywać się w formach:</w:t>
      </w:r>
    </w:p>
    <w:p w14:paraId="036B25C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wykonania zadania publicznego wraz z udzieleniem dotacji na finansowanie jego realizacji,</w:t>
      </w:r>
    </w:p>
    <w:p w14:paraId="40941AD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zadania publicznego wraz z udzieleniem dotacji na dofinansowanie jego realizacji.</w:t>
      </w:r>
    </w:p>
    <w:p w14:paraId="0CD710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Pozafinansowe formy współpracy Miasta z organizacjami pozarządowymi występują w formach:</w:t>
      </w:r>
    </w:p>
    <w:p w14:paraId="31ACB97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informacyjnej, poprzez:</w:t>
      </w:r>
    </w:p>
    <w:p w14:paraId="4A537254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serwisu informacyjnego na stronie internetowej Urzędu Miasta (www.piotrkow.pl),</w:t>
      </w:r>
    </w:p>
    <w:p w14:paraId="7E55DC86" w14:textId="3F9F00C9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elektronicznej bazy danych o organizacjach pozarządowych</w:t>
      </w:r>
      <w:r w:rsidR="001D203B">
        <w:rPr>
          <w:color w:val="000000"/>
          <w:u w:color="000000"/>
        </w:rPr>
        <w:t>,</w:t>
      </w:r>
    </w:p>
    <w:p w14:paraId="3EFA02FB" w14:textId="2E7A03BD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udzielanie informacji, w zakresie tworzenia i funkcjonowania stowarzyszeń</w:t>
      </w:r>
      <w:r w:rsidR="001D203B">
        <w:rPr>
          <w:color w:val="000000"/>
          <w:u w:color="000000"/>
        </w:rPr>
        <w:t>,</w:t>
      </w:r>
    </w:p>
    <w:p w14:paraId="18512C3B" w14:textId="60E0425D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 xml:space="preserve">przekazywanie informacji o programach pomocowych, szkoleniach, konkursach związanych z rozwojem </w:t>
      </w:r>
      <w:r w:rsidR="000439A4">
        <w:rPr>
          <w:color w:val="000000"/>
          <w:u w:color="000000"/>
        </w:rPr>
        <w:t>M</w:t>
      </w:r>
      <w:r>
        <w:rPr>
          <w:color w:val="000000"/>
          <w:u w:color="000000"/>
        </w:rPr>
        <w:t>iasta</w:t>
      </w:r>
      <w:r w:rsidR="001D203B">
        <w:rPr>
          <w:color w:val="000000"/>
          <w:u w:color="000000"/>
        </w:rPr>
        <w:t>;</w:t>
      </w:r>
    </w:p>
    <w:p w14:paraId="7D1A8D2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rzeczowej, poprzez:</w:t>
      </w:r>
    </w:p>
    <w:p w14:paraId="7EA4FF94" w14:textId="52DC9A9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przekazywanie w użyczenie środków trwałych</w:t>
      </w:r>
      <w:r w:rsidR="001D203B">
        <w:rPr>
          <w:color w:val="000000"/>
          <w:u w:color="000000"/>
        </w:rPr>
        <w:t>,</w:t>
      </w:r>
    </w:p>
    <w:p w14:paraId="1AEDD3D1" w14:textId="0D448364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użyczanie nieruchomości lub lokali na okres realizacji zadania publicznego gminy, nie dłuższy niż 3 lata, z uwzględnieniem obowiązujących zasad gospodarowania lokalami</w:t>
      </w:r>
      <w:r w:rsidR="001D203B">
        <w:rPr>
          <w:color w:val="000000"/>
          <w:u w:color="000000"/>
        </w:rPr>
        <w:t>;</w:t>
      </w:r>
    </w:p>
    <w:p w14:paraId="30E3C6E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organizacyjnej, poprzez:</w:t>
      </w:r>
    </w:p>
    <w:p w14:paraId="2D534F4F" w14:textId="4FA17CE2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możliwość konsultowania aktów prawa miejscowego z organizacjami   pozarządowymi</w:t>
      </w:r>
      <w:r w:rsidR="001D203B">
        <w:rPr>
          <w:color w:val="000000"/>
          <w:u w:color="000000"/>
        </w:rPr>
        <w:t>,</w:t>
      </w:r>
    </w:p>
    <w:p w14:paraId="70166209" w14:textId="2D000258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współpracę z organizacjami pozarządowymi przy opracowaniu dokumentów o znaczeniu strategicznym</w:t>
      </w:r>
      <w:r w:rsidR="001D203B">
        <w:rPr>
          <w:color w:val="000000"/>
          <w:u w:color="000000"/>
        </w:rPr>
        <w:t>,</w:t>
      </w:r>
    </w:p>
    <w:p w14:paraId="25BBF965" w14:textId="2419C8E5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obejmowania patronatem przez Prezydenta Miasta Piotrkowa Trybunalskiego działań i programów, prowadzonych przez organizacje pozarządowe</w:t>
      </w:r>
      <w:r w:rsidR="001D203B">
        <w:rPr>
          <w:color w:val="000000"/>
          <w:u w:color="000000"/>
        </w:rPr>
        <w:t>;</w:t>
      </w:r>
    </w:p>
    <w:p w14:paraId="375B509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technicznej, poprzez:</w:t>
      </w:r>
    </w:p>
    <w:p w14:paraId="452E78FB" w14:textId="103A1C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sal konferencyjnych Urzędu Miasta na spotkania organizacji oraz spotkania otwarte, w miarę możliwości umożliwienia organizacjom pozarządowym realizację przedsięwzięć na terenie miejskich obiektów</w:t>
      </w:r>
      <w:r w:rsidR="001D203B">
        <w:rPr>
          <w:color w:val="000000"/>
          <w:u w:color="000000"/>
        </w:rPr>
        <w:t>,</w:t>
      </w:r>
    </w:p>
    <w:p w14:paraId="22E418C4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użyczania sprzętu multimedialnego do realizacji zadań statutowych.</w:t>
      </w:r>
    </w:p>
    <w:p w14:paraId="2396DA0B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6D378C5E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Jako priorytetowe zostały określone zadania z następujących obszarów:</w:t>
      </w:r>
    </w:p>
    <w:p w14:paraId="0710F115" w14:textId="08BA6F70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0439A4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kultury i sztuki:</w:t>
      </w:r>
    </w:p>
    <w:p w14:paraId="2FFD5AB8" w14:textId="37DFA046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upowszechnianie kultury poprzez organizację wydarzeń artystycznych</w:t>
      </w:r>
      <w:r w:rsidR="00300FF4">
        <w:rPr>
          <w:color w:val="000000"/>
          <w:u w:color="000000"/>
        </w:rPr>
        <w:t>,</w:t>
      </w:r>
    </w:p>
    <w:p w14:paraId="258DFF24" w14:textId="3DBB0B92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edukacja kulturalna dzieci i młodzieży</w:t>
      </w:r>
      <w:r w:rsidR="00300FF4">
        <w:rPr>
          <w:color w:val="000000"/>
          <w:u w:color="000000"/>
        </w:rPr>
        <w:t>,</w:t>
      </w:r>
    </w:p>
    <w:p w14:paraId="5381C7B1" w14:textId="62CFF97E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amatorskiego ruchu artystycznego</w:t>
      </w:r>
      <w:r w:rsidR="00300FF4">
        <w:rPr>
          <w:color w:val="000000"/>
          <w:u w:color="000000"/>
        </w:rPr>
        <w:t>,</w:t>
      </w:r>
    </w:p>
    <w:p w14:paraId="34D6B34F" w14:textId="17C28CB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działalność wydawnicza</w:t>
      </w:r>
      <w:r w:rsidR="00300FF4">
        <w:rPr>
          <w:color w:val="000000"/>
          <w:u w:color="000000"/>
        </w:rPr>
        <w:t>;</w:t>
      </w:r>
    </w:p>
    <w:p w14:paraId="2BA9A7A8" w14:textId="6CD6E200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0439A4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upowszechniania kultury fizycznej i sportu:</w:t>
      </w:r>
    </w:p>
    <w:p w14:paraId="26919639" w14:textId="1A1034C1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szkolenie sportowe</w:t>
      </w:r>
      <w:r w:rsidR="00300FF4">
        <w:rPr>
          <w:color w:val="000000"/>
          <w:u w:color="000000"/>
        </w:rPr>
        <w:t>,</w:t>
      </w:r>
    </w:p>
    <w:p w14:paraId="3A3CD968" w14:textId="603286F0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rozwoju kultury fizycznej</w:t>
      </w:r>
      <w:r w:rsidR="00300FF4">
        <w:rPr>
          <w:color w:val="000000"/>
          <w:u w:color="000000"/>
        </w:rPr>
        <w:t>,</w:t>
      </w:r>
    </w:p>
    <w:p w14:paraId="4B6D364F" w14:textId="0E42C959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imprez sportowych</w:t>
      </w:r>
      <w:r w:rsidR="00300FF4">
        <w:rPr>
          <w:color w:val="000000"/>
          <w:u w:color="000000"/>
        </w:rPr>
        <w:t>;</w:t>
      </w:r>
    </w:p>
    <w:p w14:paraId="37C95223" w14:textId="5EB66598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0439A4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ochrony i promocji zdrowia:</w:t>
      </w:r>
    </w:p>
    <w:p w14:paraId="4160CF99" w14:textId="4C248655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na rzecz profilaktyki zdrowotnej i poprawy zdrowia mieszkańców</w:t>
      </w:r>
      <w:r w:rsidR="00300FF4">
        <w:rPr>
          <w:color w:val="000000"/>
          <w:u w:color="000000"/>
        </w:rPr>
        <w:t>,</w:t>
      </w:r>
    </w:p>
    <w:p w14:paraId="3A08F3FA" w14:textId="79309A10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programów profilaktycznych</w:t>
      </w:r>
      <w:r w:rsidR="00300FF4">
        <w:rPr>
          <w:color w:val="000000"/>
          <w:u w:color="000000"/>
        </w:rPr>
        <w:t>;</w:t>
      </w:r>
    </w:p>
    <w:p w14:paraId="04849E08" w14:textId="13118768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0439A4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pomocy społecznej:</w:t>
      </w:r>
    </w:p>
    <w:p w14:paraId="6EAF551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socjalno-pomocowe na rzecz dzieci i młodzieży:</w:t>
      </w:r>
    </w:p>
    <w:p w14:paraId="575F8E45" w14:textId="4CE893E3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środowiskowych form wsparcia dla dzieci i młodzieży ze środowisk najuboższych i dysfunkcyjnych</w:t>
      </w:r>
      <w:r w:rsidR="000439A4">
        <w:rPr>
          <w:color w:val="000000"/>
          <w:u w:color="000000"/>
        </w:rPr>
        <w:t>,</w:t>
      </w:r>
    </w:p>
    <w:p w14:paraId="07E1DB4A" w14:textId="3207EC19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poradnictwo na rzecz dzieci i młodzieży ze środowisk najuboższych i dysfunkcyjnych</w:t>
      </w:r>
      <w:r w:rsidR="000439A4">
        <w:rPr>
          <w:color w:val="000000"/>
          <w:u w:color="000000"/>
        </w:rPr>
        <w:t>,</w:t>
      </w:r>
    </w:p>
    <w:p w14:paraId="7EA660C6" w14:textId="1B3EBECA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pomoc socjalna dla dzieci i młodzieży ze środowisk najuboższych i dysfunkcyjnych</w:t>
      </w:r>
      <w:r w:rsidR="000439A4">
        <w:rPr>
          <w:color w:val="000000"/>
          <w:u w:color="000000"/>
        </w:rPr>
        <w:t>,</w:t>
      </w:r>
    </w:p>
    <w:p w14:paraId="4FDB834A" w14:textId="55B2721B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klubu wolontariatu</w:t>
      </w:r>
      <w:r w:rsidR="000439A4">
        <w:rPr>
          <w:color w:val="000000"/>
          <w:u w:color="000000"/>
        </w:rPr>
        <w:t>;</w:t>
      </w:r>
    </w:p>
    <w:p w14:paraId="3348955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socjalno-pomocowe na rzecz osób dorosłych:</w:t>
      </w:r>
    </w:p>
    <w:p w14:paraId="0296BE58" w14:textId="0A668422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programów poradnictwa specjalistycznego i społecznego</w:t>
      </w:r>
      <w:r w:rsidR="000439A4">
        <w:rPr>
          <w:color w:val="000000"/>
          <w:u w:color="000000"/>
        </w:rPr>
        <w:t>,</w:t>
      </w:r>
    </w:p>
    <w:p w14:paraId="6C10FA3A" w14:textId="69020D58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pozyskiwanie i dystrybucja darów rzeczowych i żywnościowych</w:t>
      </w:r>
      <w:r w:rsidR="000439A4">
        <w:rPr>
          <w:color w:val="000000"/>
          <w:u w:color="000000"/>
        </w:rPr>
        <w:t>;</w:t>
      </w:r>
    </w:p>
    <w:p w14:paraId="625C6F1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działania socjalno-pomocowe na rzecz osób w podeszłym wieku:</w:t>
      </w:r>
    </w:p>
    <w:p w14:paraId="0F1FBFF9" w14:textId="7BFDFBEB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w podeszłym wieku</w:t>
      </w:r>
      <w:r w:rsidR="000439A4">
        <w:rPr>
          <w:color w:val="000000"/>
          <w:u w:color="000000"/>
        </w:rPr>
        <w:t>,</w:t>
      </w:r>
    </w:p>
    <w:p w14:paraId="5014606A" w14:textId="43288291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</w:t>
      </w:r>
      <w:r w:rsidR="000439A4">
        <w:rPr>
          <w:color w:val="000000"/>
          <w:u w:color="000000"/>
        </w:rPr>
        <w:t>,</w:t>
      </w:r>
    </w:p>
    <w:p w14:paraId="38C39BC0" w14:textId="391D1360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rozwijanie środowiskowych form wsparcia dla osób w podeszłym wieku</w:t>
      </w:r>
      <w:r w:rsidR="000439A4">
        <w:rPr>
          <w:color w:val="000000"/>
          <w:u w:color="000000"/>
        </w:rPr>
        <w:t>,</w:t>
      </w:r>
    </w:p>
    <w:p w14:paraId="433AD50A" w14:textId="7B684E4B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i wspieranie działań, mających na celu poprawę sprawności intelektualnej</w:t>
      </w:r>
      <w:r>
        <w:rPr>
          <w:color w:val="000000"/>
          <w:u w:color="000000"/>
        </w:rPr>
        <w:br/>
        <w:t>i fizycznej oraz aktywności życiowej ludzi starszych</w:t>
      </w:r>
      <w:r w:rsidR="000439A4">
        <w:rPr>
          <w:color w:val="000000"/>
          <w:u w:color="000000"/>
        </w:rPr>
        <w:t>;</w:t>
      </w:r>
    </w:p>
    <w:p w14:paraId="430BB4A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działania socjalno-pomocowe na rzecz osób bezdomnych:</w:t>
      </w:r>
    </w:p>
    <w:p w14:paraId="331D4FB8" w14:textId="26278113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schroniska dla osób bezdomnych</w:t>
      </w:r>
      <w:r w:rsidR="000439A4">
        <w:rPr>
          <w:color w:val="000000"/>
          <w:u w:color="000000"/>
        </w:rPr>
        <w:t>,</w:t>
      </w:r>
    </w:p>
    <w:p w14:paraId="06880769" w14:textId="1D8DF71E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posiłków</w:t>
      </w:r>
      <w:r w:rsidR="000439A4">
        <w:rPr>
          <w:color w:val="000000"/>
          <w:u w:color="000000"/>
        </w:rPr>
        <w:t>,</w:t>
      </w:r>
    </w:p>
    <w:p w14:paraId="2B90F826" w14:textId="4E866048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odzieży</w:t>
      </w:r>
      <w:r w:rsidR="000439A4">
        <w:rPr>
          <w:color w:val="000000"/>
          <w:u w:color="000000"/>
        </w:rPr>
        <w:t>,</w:t>
      </w:r>
    </w:p>
    <w:p w14:paraId="738C9BB3" w14:textId="739B8571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bezdomnych</w:t>
      </w:r>
      <w:r w:rsidR="000439A4">
        <w:rPr>
          <w:color w:val="000000"/>
          <w:u w:color="000000"/>
        </w:rPr>
        <w:t>;</w:t>
      </w:r>
    </w:p>
    <w:p w14:paraId="743E105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działania socjalno - pomocowe na rzecz osób niepełnosprawnych:</w:t>
      </w:r>
    </w:p>
    <w:p w14:paraId="0C050205" w14:textId="34E2B036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 dla osób niepełnosprawnych</w:t>
      </w:r>
      <w:r w:rsidR="000439A4">
        <w:rPr>
          <w:color w:val="000000"/>
          <w:u w:color="000000"/>
        </w:rPr>
        <w:t>,</w:t>
      </w:r>
    </w:p>
    <w:p w14:paraId="372B2068" w14:textId="3C4A1B42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na rzecz integracji i zwiększania uczestnictwa osób niepełnosprawnych w życiu społecznym</w:t>
      </w:r>
      <w:r w:rsidR="000439A4">
        <w:rPr>
          <w:color w:val="000000"/>
          <w:u w:color="000000"/>
        </w:rPr>
        <w:t>;</w:t>
      </w:r>
    </w:p>
    <w:p w14:paraId="0C86FE2A" w14:textId="1F8668D4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przeciwdziałania narkomanii:</w:t>
      </w:r>
    </w:p>
    <w:p w14:paraId="31D15691" w14:textId="62862617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wspomaganie działań instytucji, organizacji pozarządowych i osób fizycznych służących rozwiązaniu problemów narkomanii</w:t>
      </w:r>
      <w:r>
        <w:rPr>
          <w:color w:val="000000"/>
          <w:u w:color="000000"/>
        </w:rPr>
        <w:t>;</w:t>
      </w:r>
    </w:p>
    <w:p w14:paraId="46F2D330" w14:textId="1F94C93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przeciwdziałania alkoholizmowi:</w:t>
      </w:r>
    </w:p>
    <w:p w14:paraId="6C9CC275" w14:textId="0B9C076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rodzinom, w których występują problemy alkoholowe pomocy psychospołecznej i prawnej, a w szczególności ochrony przed przemocą w rodzinie (wsparcie świetlic środowiskowych i socjoterapeutycznych, dofinansowanie wypoczynku letniego i zimowego)</w:t>
      </w:r>
      <w:r w:rsidR="00284127">
        <w:rPr>
          <w:color w:val="000000"/>
          <w:u w:color="000000"/>
        </w:rPr>
        <w:t>,</w:t>
      </w:r>
    </w:p>
    <w:p w14:paraId="54DD0388" w14:textId="1A536651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profilaktycznej działalności informatycznej i edukacyjnych w zakresie rozwiązywania problemów alkoholowych i przeciwdziałania narkomanii, a w szczególności dla dzieci i młodzieży, w tym prowadzenie pozalekcyjnych zajęć sportowych, a także działań na rzecz dożywiania dzieci uczestniczących w pozalekcyjnych programach opiekuńczo-wychowawczych i socjoterapeutycznych (finansowanie programów profilaktycznych, kampanie „Zachowaj Trzeźwy Umysł”)</w:t>
      </w:r>
      <w:r w:rsidR="00284127">
        <w:rPr>
          <w:color w:val="000000"/>
          <w:u w:color="000000"/>
        </w:rPr>
        <w:t>,</w:t>
      </w:r>
    </w:p>
    <w:p w14:paraId="3DDD4A27" w14:textId="7E099DD3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wspomaganie działalności instytucji, stowarzyszeń i osób fizycznych, służącej rozwiązywaniu problemów alkoholowych (wspieranie stowarzyszenia abstynenckiego)</w:t>
      </w:r>
      <w:r w:rsidR="00284127">
        <w:rPr>
          <w:color w:val="000000"/>
          <w:u w:color="000000"/>
        </w:rPr>
        <w:t>;</w:t>
      </w:r>
    </w:p>
    <w:p w14:paraId="6D729A86" w14:textId="491EA765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integracji europejskiej:</w:t>
      </w:r>
    </w:p>
    <w:p w14:paraId="609EF725" w14:textId="672481CC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wspieranie działań i inicjatyw na rzecz integracji europejskiej oraz rozwijania kontaktów i współpracy między społeczeństwami</w:t>
      </w:r>
      <w:r>
        <w:rPr>
          <w:color w:val="000000"/>
          <w:u w:color="000000"/>
        </w:rPr>
        <w:t>;</w:t>
      </w:r>
    </w:p>
    <w:p w14:paraId="4D7C3902" w14:textId="1C96A33B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porządku i bezpieczeństwa publicznego:</w:t>
      </w:r>
    </w:p>
    <w:p w14:paraId="31A3D127" w14:textId="067CE1D2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organizowanie i wspieranie różnorodnych akcji na rzecz zagospodarowania wolnego czasu dzieci i młodzieży w mieście</w:t>
      </w:r>
      <w:r>
        <w:rPr>
          <w:color w:val="000000"/>
          <w:u w:color="000000"/>
        </w:rPr>
        <w:t>;</w:t>
      </w:r>
    </w:p>
    <w:p w14:paraId="749B8D52" w14:textId="3242D30E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ratownictwa i ochrony ludności:</w:t>
      </w:r>
    </w:p>
    <w:p w14:paraId="0E897FEC" w14:textId="50413489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wspieranie działań w zakresie ratownictwa wodnego</w:t>
      </w:r>
      <w:r>
        <w:rPr>
          <w:color w:val="000000"/>
          <w:u w:color="000000"/>
        </w:rPr>
        <w:t>;</w:t>
      </w:r>
    </w:p>
    <w:p w14:paraId="4BFD4166" w14:textId="5CDBA7DE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promocji i organizacji wolontariatu:</w:t>
      </w:r>
    </w:p>
    <w:p w14:paraId="4DC2B687" w14:textId="32C6569A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niesienie bezinteresownej pomocy tam, gdzie jest ona niezbędna, niezależnie od przekonań politycznych i religijnych</w:t>
      </w:r>
      <w:r>
        <w:rPr>
          <w:color w:val="000000"/>
          <w:u w:color="000000"/>
        </w:rPr>
        <w:t>;</w:t>
      </w:r>
    </w:p>
    <w:p w14:paraId="41E13607" w14:textId="164C7384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świadczenia nieodpłatnej pomocy prawnej</w:t>
      </w:r>
      <w:r w:rsidR="00284127">
        <w:rPr>
          <w:color w:val="000000"/>
          <w:u w:color="000000"/>
        </w:rPr>
        <w:t>:</w:t>
      </w:r>
    </w:p>
    <w:p w14:paraId="77E29457" w14:textId="6162EFAB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udzielanie nieodpłatnej pomocy prawnej, poradnictwa obywatelskiego i mediacji oraz zwiększania świadomości prawnej społeczeństwa</w:t>
      </w:r>
      <w:r>
        <w:rPr>
          <w:color w:val="000000"/>
          <w:u w:color="000000"/>
        </w:rPr>
        <w:t>;</w:t>
      </w:r>
    </w:p>
    <w:p w14:paraId="4A61B9BA" w14:textId="7FE92F0B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ochrony dóbr kultury:</w:t>
      </w:r>
    </w:p>
    <w:p w14:paraId="221EF29C" w14:textId="2927699A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 xml:space="preserve">-  </w:t>
      </w:r>
      <w:r w:rsidR="00000000">
        <w:rPr>
          <w:color w:val="000000"/>
          <w:u w:color="000000"/>
        </w:rPr>
        <w:t>wspieranie prac remontowych i konserwatorskich w obiektach sakralnych wpisanych do rejestru zabytków</w:t>
      </w:r>
      <w:r>
        <w:rPr>
          <w:color w:val="000000"/>
          <w:u w:color="000000"/>
        </w:rPr>
        <w:t>;</w:t>
      </w:r>
    </w:p>
    <w:p w14:paraId="184DFC94" w14:textId="07954BF8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 w:rsidR="00284127">
        <w:rPr>
          <w:color w:val="000000"/>
          <w:u w:color="000000"/>
        </w:rPr>
        <w:t>z</w:t>
      </w:r>
      <w:r>
        <w:rPr>
          <w:color w:val="000000"/>
          <w:u w:color="000000"/>
        </w:rPr>
        <w:t>adania z zakresu ochrony zwierząt:</w:t>
      </w:r>
    </w:p>
    <w:p w14:paraId="02DF6C32" w14:textId="0AEF52F1" w:rsidR="00A77B3E" w:rsidRDefault="00284127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- </w:t>
      </w:r>
      <w:r w:rsidR="00000000">
        <w:rPr>
          <w:color w:val="000000"/>
          <w:u w:color="000000"/>
        </w:rPr>
        <w:t>zapewnienie opieki bezdomnym zwierzętom.</w:t>
      </w:r>
    </w:p>
    <w:p w14:paraId="50467701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3A504E16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Program będzie realizowany w okresie od 01.01.2024r. do 31.12.2024r.</w:t>
      </w:r>
    </w:p>
    <w:p w14:paraId="35D081FA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14:paraId="1B172173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Realizatorami współpracy ze strony Miasta są w szczególności:</w:t>
      </w:r>
    </w:p>
    <w:p w14:paraId="616AF325" w14:textId="3F89E36C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Miasta Piotrkowa Trybunalskiego, w zakresie wytyczania kierunków lokalnej polityki społecznej i finansowej Miasta oraz priorytetów w sferze realizacji zadań publicznych z organizacjami pozarządowymi</w:t>
      </w:r>
      <w:r w:rsidR="00DB57D8">
        <w:rPr>
          <w:color w:val="000000"/>
          <w:u w:color="000000"/>
        </w:rPr>
        <w:t>;</w:t>
      </w:r>
    </w:p>
    <w:p w14:paraId="5EFEBF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Prezydent Miasta Piotrkowa Trybunalskiego, w zakresie:</w:t>
      </w:r>
    </w:p>
    <w:p w14:paraId="6E0116D9" w14:textId="50872DAD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realizacji założeń polityki społecznej i finansowej Miasta w sferze zadań publicznych</w:t>
      </w:r>
      <w:r w:rsidR="00DB57D8">
        <w:rPr>
          <w:color w:val="000000"/>
          <w:u w:color="000000"/>
        </w:rPr>
        <w:t>,</w:t>
      </w:r>
    </w:p>
    <w:p w14:paraId="3AD67386" w14:textId="563E0F1B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podejmowania decyzji o formach współpracy z organizacjami pozarządowymi</w:t>
      </w:r>
      <w:r w:rsidR="00DB57D8">
        <w:rPr>
          <w:color w:val="000000"/>
          <w:u w:color="000000"/>
        </w:rPr>
        <w:t>,</w:t>
      </w:r>
    </w:p>
    <w:p w14:paraId="501ABCB6" w14:textId="2A2234D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określania szczegółowych warunków współpracy z organizacjami pozarządowymi</w:t>
      </w:r>
      <w:r w:rsidR="00DB57D8">
        <w:rPr>
          <w:color w:val="000000"/>
          <w:u w:color="000000"/>
        </w:rPr>
        <w:t>,</w:t>
      </w:r>
    </w:p>
    <w:p w14:paraId="2CC67493" w14:textId="4C6655CF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powoływania komisji konkursowych do opiniowania ofert w otwartych konkursach ofert</w:t>
      </w:r>
      <w:r w:rsidR="00DB57D8">
        <w:rPr>
          <w:color w:val="000000"/>
          <w:u w:color="000000"/>
        </w:rPr>
        <w:t>,</w:t>
      </w:r>
    </w:p>
    <w:p w14:paraId="5472F8CD" w14:textId="732BFA8A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zatwierdzania regulaminów komisji konkursowych</w:t>
      </w:r>
      <w:r w:rsidR="00DB57D8">
        <w:rPr>
          <w:color w:val="000000"/>
          <w:u w:color="000000"/>
        </w:rPr>
        <w:t>,</w:t>
      </w:r>
    </w:p>
    <w:p w14:paraId="59BFC2AA" w14:textId="61BBEF8E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ogłaszania otwartych konkursów ofert na realizację zadań publicznych</w:t>
      </w:r>
      <w:r w:rsidR="00DB57D8">
        <w:rPr>
          <w:color w:val="000000"/>
          <w:u w:color="000000"/>
        </w:rPr>
        <w:t>,</w:t>
      </w:r>
    </w:p>
    <w:p w14:paraId="2C9BC6B4" w14:textId="58365F8E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podpisywania umów, odpowiednio o wsparcie realizacji zadania publicznego lub o powierzenie realizacji zadania publicznego, zawartych pomiędzy Miastem a organizacjami pozarządowymi</w:t>
      </w:r>
      <w:r w:rsidR="00DB57D8">
        <w:rPr>
          <w:color w:val="000000"/>
          <w:u w:color="000000"/>
        </w:rPr>
        <w:t>,</w:t>
      </w:r>
    </w:p>
    <w:p w14:paraId="6F22C42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upoważniania pracowników urzędu do przeprowadzania kontroli realizacji zadań publicznych;</w:t>
      </w:r>
    </w:p>
    <w:p w14:paraId="23CBE1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Miasta Piotrkowa Trybunalskiego, w zakresie:</w:t>
      </w:r>
    </w:p>
    <w:p w14:paraId="5F85F502" w14:textId="5325254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bieżących kontaktów z organizacjami pozarządowymi</w:t>
      </w:r>
      <w:r w:rsidR="00DB57D8">
        <w:rPr>
          <w:color w:val="000000"/>
          <w:u w:color="000000"/>
        </w:rPr>
        <w:t>,</w:t>
      </w:r>
    </w:p>
    <w:p w14:paraId="31153188" w14:textId="2F969CBA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przygotowywania projektu Programu współpracy</w:t>
      </w:r>
      <w:r w:rsidR="00DB57D8">
        <w:rPr>
          <w:color w:val="000000"/>
          <w:u w:color="000000"/>
        </w:rPr>
        <w:t>,</w:t>
      </w:r>
    </w:p>
    <w:p w14:paraId="151A0626" w14:textId="74FB73A3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przeprowadzania konsultacji z organizacjami pozarządowymi projektów aktów prawa miejscowego w dziedzinach dotyczących działalności statutowej tych organizacji</w:t>
      </w:r>
      <w:r w:rsidR="00DB57D8">
        <w:rPr>
          <w:color w:val="000000"/>
          <w:u w:color="000000"/>
        </w:rPr>
        <w:t>,</w:t>
      </w:r>
    </w:p>
    <w:p w14:paraId="226AAE2F" w14:textId="4C18CE01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zbierania danych do aktualizacji bazy organizacji pozarządowych</w:t>
      </w:r>
      <w:r w:rsidR="00DB57D8">
        <w:rPr>
          <w:color w:val="000000"/>
          <w:u w:color="000000"/>
        </w:rPr>
        <w:t>,</w:t>
      </w:r>
    </w:p>
    <w:p w14:paraId="71A8F466" w14:textId="20BEBF26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przygotowywania i publikowania ogłoszeń o otwartych konkursach ofert na realizację zadań publicznych</w:t>
      </w:r>
      <w:r w:rsidR="00DB57D8">
        <w:rPr>
          <w:color w:val="000000"/>
          <w:u w:color="000000"/>
        </w:rPr>
        <w:t>,</w:t>
      </w:r>
    </w:p>
    <w:p w14:paraId="79B4D726" w14:textId="36CD3558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obsługi administracyjnej komisji konkursowych opiniujących oferty w otwartych konkursach ofert</w:t>
      </w:r>
      <w:r w:rsidR="00DB57D8">
        <w:rPr>
          <w:color w:val="000000"/>
          <w:u w:color="000000"/>
        </w:rPr>
        <w:t>,</w:t>
      </w:r>
    </w:p>
    <w:p w14:paraId="29AED4CD" w14:textId="62F77BB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publikacji wyników konkursów ofert</w:t>
      </w:r>
      <w:r w:rsidR="00DB57D8">
        <w:rPr>
          <w:color w:val="000000"/>
          <w:u w:color="000000"/>
        </w:rPr>
        <w:t>,</w:t>
      </w:r>
    </w:p>
    <w:p w14:paraId="33268A06" w14:textId="2442852F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koordynowania sporządzania umów z oferentami, których oferty zostały wybrane w konkursach</w:t>
      </w:r>
      <w:r w:rsidR="00DB57D8">
        <w:rPr>
          <w:color w:val="000000"/>
          <w:u w:color="000000"/>
        </w:rPr>
        <w:t>,</w:t>
      </w:r>
    </w:p>
    <w:p w14:paraId="6889E1F1" w14:textId="32AD7AB3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kontroli wydatkowania dotacji</w:t>
      </w:r>
      <w:r w:rsidR="00DB57D8">
        <w:rPr>
          <w:color w:val="000000"/>
          <w:u w:color="000000"/>
        </w:rPr>
        <w:t>;</w:t>
      </w:r>
    </w:p>
    <w:p w14:paraId="0CADCB9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konkursowa, w zakresie opiniowania złożonych ofert w ramach otwartego konkursu ofert na realizację zadań oraz przedkładania Prezydentowi propozycji wyboru ofert, na które proponuje się udzielenie dotacji.</w:t>
      </w:r>
    </w:p>
    <w:p w14:paraId="026949E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współpracy ze strony organizacji pozarządowych są ich organy statutowe, w zakresie inicjowania i realizacji zadań publicznych.</w:t>
      </w:r>
    </w:p>
    <w:p w14:paraId="1C453D7F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przeznaczanych na realizację Programu</w:t>
      </w:r>
    </w:p>
    <w:p w14:paraId="0E5A8107" w14:textId="7FF5C658" w:rsidR="00A77B3E" w:rsidRDefault="00000000" w:rsidP="00594FCF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Na realizację określonych w Programie zadań publicznych w roku kalendarzowym 2024 prognozuje się przeznaczyć środki finansowe w kwocie 3.482.610 zł, z czego 126.060 zł stanowić będzie dotacja z budżetu </w:t>
      </w:r>
      <w:r w:rsidR="00DB57D8">
        <w:rPr>
          <w:color w:val="000000"/>
          <w:u w:color="000000"/>
        </w:rPr>
        <w:t>P</w:t>
      </w:r>
      <w:r>
        <w:rPr>
          <w:color w:val="000000"/>
          <w:u w:color="000000"/>
        </w:rPr>
        <w:t>aństwa.</w:t>
      </w:r>
    </w:p>
    <w:p w14:paraId="41149B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na realizację Programu będą zabezpieczane w budżetach komórek organizacyjnych Urzędu, tj.:</w:t>
      </w:r>
    </w:p>
    <w:p w14:paraId="4E939D97" w14:textId="7D8CC58E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Referacie Kultury, Sportu i Promocji Miasta</w:t>
      </w:r>
      <w:r w:rsidR="00494C11">
        <w:rPr>
          <w:color w:val="000000"/>
          <w:u w:color="000000"/>
        </w:rPr>
        <w:t>,</w:t>
      </w:r>
    </w:p>
    <w:p w14:paraId="1011996D" w14:textId="0A51416D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Referacie Spraw Społecznych</w:t>
      </w:r>
      <w:r w:rsidR="00494C11">
        <w:rPr>
          <w:color w:val="000000"/>
          <w:u w:color="000000"/>
        </w:rPr>
        <w:t>,</w:t>
      </w:r>
    </w:p>
    <w:p w14:paraId="0E37AFD6" w14:textId="587BE6EE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Referacie Architektury i Budownictwa</w:t>
      </w:r>
      <w:r w:rsidR="00494C11">
        <w:rPr>
          <w:color w:val="000000"/>
          <w:u w:color="000000"/>
        </w:rPr>
        <w:t>,</w:t>
      </w:r>
    </w:p>
    <w:p w14:paraId="096151ED" w14:textId="3AE48B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Referacie Gospodarki Komunalnej i Ochrony Środowiska</w:t>
      </w:r>
      <w:r w:rsidR="00494C11">
        <w:rPr>
          <w:color w:val="000000"/>
          <w:u w:color="000000"/>
        </w:rPr>
        <w:t>,</w:t>
      </w:r>
    </w:p>
    <w:p w14:paraId="7590B8E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Referacie Zarządzania Kryzysowego i Obrony.</w:t>
      </w:r>
    </w:p>
    <w:p w14:paraId="4C116A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finansowych przeznaczonych na realizację niniejszego Programu może ulec zmianie w zależności od możliwości budżetu Miasta Piotrkowa Trybunalskiego.</w:t>
      </w:r>
    </w:p>
    <w:p w14:paraId="531D63BC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2988114B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Program współpracy będzie podlegał ocenie, w celu weryfikacji jego skuteczności. Ocena zostanie zawarta w sprawozdaniu z realizacji Programu za 2024 rok. </w:t>
      </w:r>
    </w:p>
    <w:p w14:paraId="640C369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Opinie dotyczące Programu wraz z uzasadnieniem, organizacje pozarządowe mogą zgłaszać w ciągu całego okresu realizacji programu, a zwłaszcza w ramach prowadzonych konsultacji społecznych.</w:t>
      </w:r>
    </w:p>
    <w:p w14:paraId="439768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monitorowania współpracy Miasta z organizacjami pozarządowymi ustala się następujące wskaźniki:</w:t>
      </w:r>
    </w:p>
    <w:p w14:paraId="22A1CBD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otwartych konkursów ofert;</w:t>
      </w:r>
    </w:p>
    <w:p w14:paraId="34155B8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 złożonych w otwartych konkursach ofert;</w:t>
      </w:r>
    </w:p>
    <w:p w14:paraId="3265503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organizacji pozarządowych biorących udział w otwartych konkursach ofert;</w:t>
      </w:r>
    </w:p>
    <w:p w14:paraId="73C41A3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liczba umów zawartych na realizację zadania publicznego, z podziałem na formy:</w:t>
      </w:r>
    </w:p>
    <w:p w14:paraId="452E7297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wsparcie,</w:t>
      </w:r>
    </w:p>
    <w:p w14:paraId="21EEF721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powierzenie wykonywania zadań publicznych;</w:t>
      </w:r>
    </w:p>
    <w:p w14:paraId="678B728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liczba umów, które nie zostały zrealizowane (rozwiązane, zerwane lub unieważnione);</w:t>
      </w:r>
    </w:p>
    <w:p w14:paraId="6BB547B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zadań, których realizację zlecono organizacjom pozarządowym;</w:t>
      </w:r>
    </w:p>
    <w:p w14:paraId="248DD4F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liczba beneficjentów realizowanych zadań;</w:t>
      </w:r>
    </w:p>
    <w:p w14:paraId="702F96F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wysokość kwot udzielonych dotacji w ramach otwartych konkursów ofert (w poszczególnych obszarach współpracy);</w:t>
      </w:r>
    </w:p>
    <w:p w14:paraId="6CBE708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opinie na temat realizacji programu.</w:t>
      </w:r>
    </w:p>
    <w:p w14:paraId="60EF778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Bieżącym monitoringiem realizacji programu zajmują się właściwe merytorycznie komórki organizacyjne Urzędu.</w:t>
      </w:r>
    </w:p>
    <w:p w14:paraId="5DCA6950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3936FD07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Program tworzy się w kilku etapach:</w:t>
      </w:r>
    </w:p>
    <w:p w14:paraId="0D95BC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w oparciu o listę zadań proponowaną przez komórki organizacyjne Urzędu;</w:t>
      </w:r>
    </w:p>
    <w:p w14:paraId="4473149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przedłożenie projektu Programu Prezydentowi, który akceptuje go i kieruje do konsultacji społecznych;</w:t>
      </w:r>
    </w:p>
    <w:p w14:paraId="0DEA52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konsultacje przeprowadza się zgodnie z zasadami określonymi w Uchwale Nr LVI/921/10 Rady Miasta Piotrkowa Trybunalskiego  z dnia 27 października  2010 roku w sprawie określenia szczegółowego sposobu konsultowania z organizacjami pozarządowymi i podmiotami wymienionymi w art. 3 ust. 3 ustawy z dnia 24 kwietnia 2003 roku o działalności pożytku  publicznego i o wolontariacie, projektów aktów prawa miejscowego w dziedzinach dotyczących działalności  statutowej tych organizacji;</w:t>
      </w:r>
    </w:p>
    <w:p w14:paraId="715E85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 zakończeniu konsultacji, projekt Programu jest kierowany pod obrady Rady Miasta Piotrkowa Trybunalskiego, która podejmie stosowną uchwałę.</w:t>
      </w:r>
    </w:p>
    <w:p w14:paraId="5240B975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18179433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Nabór kandydatów z organizacji pozarządowej lub podmiotu wymienionego w art. 3 ust. 3 ustawy z dnia 24 kwietnia 2003r. o działalności pożytku publicznego i o wolontariacie na członków Komisji Konkursowej opiniującej oferty złożone w otwartym konkursie ofert odbywa się w drodze ogłoszenia Prezydenta Miasta. </w:t>
      </w:r>
    </w:p>
    <w:p w14:paraId="5B9D221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Prezydent Miasta Piotrkowa Trybunalskiego po ogłoszeniu otwartego konkursu ofert, w drodze zarządzenia powołuje Komisję Konkursową w celu opiniowania ofert złożonych w otwartym konkursie ofert, zwanej dalej Komisją, zgodnie z art. 5a ust. 4 pkt 11 ustawy z dnia 24 kwietnia 2003 r. o działalności pożytku publicznego i o wolontariacie.</w:t>
      </w:r>
    </w:p>
    <w:p w14:paraId="3630F9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Pracą Komisji kieruje Przewodniczący wyznaczony przez  Prezydenta Miasta Piotrkowa Trybunalskiego.</w:t>
      </w:r>
    </w:p>
    <w:p w14:paraId="0FE2C7C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do opiniowania ofert zbiera się na spotkaniach zwoływanych przez Przewodniczącego Komisji.</w:t>
      </w:r>
    </w:p>
    <w:p w14:paraId="0A17F00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Komisji opiniującej złożone oferty jest ważne, jeżeli uczestniczy w nim bezwzględna większość składu osobowego komisji, w tym Przewodniczący Komisji.</w:t>
      </w:r>
    </w:p>
    <w:p w14:paraId="5360B7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opiniuje oferty zgodnie z kryteriami i warunkami wskazanymi w ogłoszeniu otwartego konkursu ofert.</w:t>
      </w:r>
    </w:p>
    <w:p w14:paraId="4068C9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sporządza się protokół, który przedkładany jest Prezydentowi Miasta Piotrkowa Trybunalskiego.</w:t>
      </w:r>
    </w:p>
    <w:p w14:paraId="0F0160D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Ostateczną decyzję w sprawie wyboru ofert oraz wysokości dotacji podejmuje Prezydent Miasta Piotrkowa Trybunalskiego.</w:t>
      </w:r>
    </w:p>
    <w:p w14:paraId="42ED7F42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2C37EEAE" w14:textId="77777777" w:rsidR="00A77B3E" w:rsidRDefault="00000000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Po zakończeniu roku 2024, merytoryczne komórki Urzędu Miasta Piotrkowa Trybunalskiego, współpracujące bezpośrednio z organizacjami pozarządowymi, przedłożą informacje, dotyczące współpracy z organizacjami pozarządowymi oraz podmiotami, o których mowa w art. 3 ust. 3 ustawy z dnia 24 kwietnia 2003r. o działalności pożytku publicznego i o wolontariacie.</w:t>
      </w:r>
    </w:p>
    <w:p w14:paraId="78CC4BAB" w14:textId="790B855D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Na podstawie zebranych informacji zostanie opracowane sprawozdanie ze współpracy Miasta Piotrkowa Trybunalskiego z organizacjami pozarządowymi oraz podmiotami, o których mowa w art. 3 ust. 3 ustawy z dnia 24 kwietnia 2003r. o działalności pożytku publicznego i o wolontariacie, za rok 2024.</w:t>
      </w:r>
    </w:p>
    <w:p w14:paraId="507FE3BE" w14:textId="77777777" w:rsidR="00165BFB" w:rsidRDefault="00165BF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550DD58" w14:textId="77777777" w:rsidR="00165BFB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A485356" w14:textId="77777777" w:rsidR="00165BFB" w:rsidRDefault="00000000">
      <w:pPr>
        <w:spacing w:before="120" w:after="120"/>
        <w:ind w:left="283" w:firstLine="227"/>
        <w:jc w:val="center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 uchwały Rady Miasta Piotrkowa Trybunalskiego</w:t>
      </w:r>
    </w:p>
    <w:p w14:paraId="63B1BFF7" w14:textId="77777777" w:rsidR="00165BFB" w:rsidRDefault="00000000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sprawie Programu Współpracy Miasta Piotrkowa Trybunalskiego z organizacjami pozarządowymi oraz podmiotami, o których mowa w art. 3 ust. 3 ustawy z dnia 24 kwietnia 2003r. o działalności pożytku publicznego i o wolontariacie, na rok 2024.</w:t>
      </w:r>
    </w:p>
    <w:p w14:paraId="351E49A3" w14:textId="77777777" w:rsidR="00165BFB" w:rsidRDefault="00000000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 art. 5 a ust. 1 ustawy z dnia 23 kwietnia 2003 roku o działalności pożytku publicznego i o wolontariacie (Dz. U. z 2023 r. poz. 571), Rada Miasta uchwala roczny program współpracy z organizacjami pozarządowymi oraz podmiotami, o których mowa w ustawie.</w:t>
      </w:r>
    </w:p>
    <w:p w14:paraId="65FBC30F" w14:textId="77777777" w:rsidR="00165BFB" w:rsidRDefault="00000000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Niniejsza uchwała ma na celu wspieranie organizacji pozarządowych i ich inicjatyw oraz zapewnienie sektorowi pozarządowemu dobrych warunków do działania na rzecz mieszkańców Piotrkowa Trybunalskiego. Przedstawione w uchwale zadania mieszczą się w poszczególnych obszarach działalności pożytku publicznego, które zostały wymienione w art. 4 wyżej wymienionej ustawy.</w:t>
      </w:r>
    </w:p>
    <w:p w14:paraId="06771648" w14:textId="77777777" w:rsidR="00165BFB" w:rsidRDefault="00165BF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65BF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37C9" w14:textId="77777777" w:rsidR="00B31B0B" w:rsidRDefault="00B31B0B">
      <w:r>
        <w:separator/>
      </w:r>
    </w:p>
  </w:endnote>
  <w:endnote w:type="continuationSeparator" w:id="0">
    <w:p w14:paraId="06C5E451" w14:textId="77777777" w:rsidR="00B31B0B" w:rsidRDefault="00B3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65BFB" w14:paraId="5C92599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53C64D" w14:textId="77777777" w:rsidR="00165BF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AEB3663" w14:textId="77777777" w:rsidR="00165BF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F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82F533" w14:textId="77777777" w:rsidR="00165BFB" w:rsidRDefault="00165BF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65BFB" w14:paraId="753920C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68E09C" w14:textId="77777777" w:rsidR="00165BF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7D8A8E" w14:textId="77777777" w:rsidR="00165BF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F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AC7A05" w14:textId="77777777" w:rsidR="00165BFB" w:rsidRDefault="00165BF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165BFB" w14:paraId="496CAE24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16F70E" w14:textId="77777777" w:rsidR="00165BF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108936" w14:textId="5479989A" w:rsidR="00165BF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FFC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69616687" w14:textId="77777777" w:rsidR="00165BFB" w:rsidRDefault="00165B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9A45" w14:textId="77777777" w:rsidR="00B31B0B" w:rsidRDefault="00B31B0B">
      <w:r>
        <w:separator/>
      </w:r>
    </w:p>
  </w:footnote>
  <w:footnote w:type="continuationSeparator" w:id="0">
    <w:p w14:paraId="1849CEAE" w14:textId="77777777" w:rsidR="00B31B0B" w:rsidRDefault="00B3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68B5"/>
    <w:rsid w:val="000439A4"/>
    <w:rsid w:val="0015264C"/>
    <w:rsid w:val="00165BFB"/>
    <w:rsid w:val="001D203B"/>
    <w:rsid w:val="00284127"/>
    <w:rsid w:val="002C519C"/>
    <w:rsid w:val="00300FF4"/>
    <w:rsid w:val="00363D8A"/>
    <w:rsid w:val="00420FFC"/>
    <w:rsid w:val="00494C11"/>
    <w:rsid w:val="00563AA1"/>
    <w:rsid w:val="00594FCF"/>
    <w:rsid w:val="00884F93"/>
    <w:rsid w:val="008A4841"/>
    <w:rsid w:val="00922712"/>
    <w:rsid w:val="00A77B3E"/>
    <w:rsid w:val="00B13739"/>
    <w:rsid w:val="00B31B0B"/>
    <w:rsid w:val="00CA2A55"/>
    <w:rsid w:val="00D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C8B6"/>
  <w15:docId w15:val="{179109C9-B4C5-45DD-B361-DA4EDB6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3453</Words>
  <Characters>20723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Współpracy Miasta Piotrkowa Trybunalskiego z^organizacjami pozarządowymi oraz podmiotami, o^których mowa w^art.^3^ust.^3^ustawy z^dnia 24^kwietnia 2003^roku o^działalności pożytku publicznego i^o wolontariacie, na rok 2024</dc:subject>
  <dc:creator>Zablocka_A</dc:creator>
  <cp:lastModifiedBy>Dąbrowska Bogusława</cp:lastModifiedBy>
  <cp:revision>15</cp:revision>
  <dcterms:created xsi:type="dcterms:W3CDTF">2023-09-22T10:24:00Z</dcterms:created>
  <dcterms:modified xsi:type="dcterms:W3CDTF">2023-09-29T10:51:00Z</dcterms:modified>
  <cp:category>Akt prawny</cp:category>
</cp:coreProperties>
</file>