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596E" w14:textId="77777777" w:rsidR="00BC0687" w:rsidRPr="00A76CF9" w:rsidRDefault="00BC0687" w:rsidP="00BC0687">
      <w:pPr>
        <w:spacing w:line="360" w:lineRule="auto"/>
        <w:jc w:val="right"/>
        <w:rPr>
          <w:rFonts w:ascii="Arial" w:hAnsi="Arial" w:cs="Arial"/>
          <w:bCs/>
          <w:spacing w:val="60"/>
          <w:sz w:val="22"/>
          <w:szCs w:val="22"/>
        </w:rPr>
      </w:pPr>
      <w:r w:rsidRPr="00A76CF9">
        <w:rPr>
          <w:rFonts w:ascii="Arial" w:hAnsi="Arial" w:cs="Arial"/>
          <w:bCs/>
          <w:spacing w:val="60"/>
          <w:sz w:val="22"/>
          <w:szCs w:val="22"/>
        </w:rPr>
        <w:t>PROJEKT z autopoprawką</w:t>
      </w:r>
    </w:p>
    <w:p w14:paraId="795585EF" w14:textId="77777777" w:rsidR="00BC0687" w:rsidRPr="00A76CF9" w:rsidRDefault="00BC0687" w:rsidP="00BC0687">
      <w:pPr>
        <w:spacing w:line="360" w:lineRule="auto"/>
        <w:jc w:val="center"/>
        <w:rPr>
          <w:rFonts w:ascii="Arial" w:hAnsi="Arial" w:cs="Arial"/>
          <w:bCs/>
          <w:spacing w:val="60"/>
          <w:sz w:val="22"/>
          <w:szCs w:val="22"/>
        </w:rPr>
      </w:pPr>
      <w:r w:rsidRPr="00A76CF9">
        <w:rPr>
          <w:rFonts w:ascii="Arial" w:hAnsi="Arial" w:cs="Arial"/>
          <w:bCs/>
          <w:spacing w:val="60"/>
          <w:sz w:val="22"/>
          <w:szCs w:val="22"/>
        </w:rPr>
        <w:t>UCHWAŁA NR</w:t>
      </w:r>
    </w:p>
    <w:p w14:paraId="61000BC6" w14:textId="77777777" w:rsidR="00BC0687" w:rsidRPr="00A76CF9" w:rsidRDefault="00BC0687" w:rsidP="00BC0687">
      <w:pPr>
        <w:spacing w:line="360" w:lineRule="auto"/>
        <w:jc w:val="center"/>
        <w:rPr>
          <w:rFonts w:ascii="Arial" w:hAnsi="Arial" w:cs="Arial"/>
          <w:bCs/>
          <w:sz w:val="22"/>
          <w:szCs w:val="22"/>
        </w:rPr>
      </w:pPr>
      <w:r w:rsidRPr="00A76CF9">
        <w:rPr>
          <w:rFonts w:ascii="Arial" w:hAnsi="Arial" w:cs="Arial"/>
          <w:bCs/>
          <w:sz w:val="22"/>
          <w:szCs w:val="22"/>
        </w:rPr>
        <w:t>RADY MIASTA PIOTRKOWA TRYBUNALSKIEGO</w:t>
      </w:r>
    </w:p>
    <w:p w14:paraId="59D095B4" w14:textId="77777777" w:rsidR="00BC0687" w:rsidRPr="00A76CF9" w:rsidRDefault="00BC0687" w:rsidP="00BC0687">
      <w:pPr>
        <w:spacing w:line="360" w:lineRule="auto"/>
        <w:jc w:val="center"/>
        <w:rPr>
          <w:rFonts w:ascii="Arial" w:hAnsi="Arial" w:cs="Arial"/>
          <w:bCs/>
          <w:sz w:val="22"/>
          <w:szCs w:val="22"/>
        </w:rPr>
      </w:pPr>
      <w:r w:rsidRPr="00A76CF9">
        <w:rPr>
          <w:rFonts w:ascii="Arial" w:hAnsi="Arial" w:cs="Arial"/>
          <w:bCs/>
          <w:sz w:val="22"/>
          <w:szCs w:val="22"/>
        </w:rPr>
        <w:t>z dnia 27 września 2023 r.</w:t>
      </w:r>
    </w:p>
    <w:p w14:paraId="320BEE03" w14:textId="77777777" w:rsidR="00BC0687" w:rsidRPr="00A76CF9" w:rsidRDefault="00BC0687" w:rsidP="00BC0687">
      <w:pPr>
        <w:spacing w:line="360" w:lineRule="auto"/>
        <w:jc w:val="center"/>
        <w:rPr>
          <w:rFonts w:ascii="Arial" w:hAnsi="Arial" w:cs="Arial"/>
          <w:bCs/>
          <w:sz w:val="22"/>
          <w:szCs w:val="22"/>
        </w:rPr>
      </w:pPr>
      <w:r w:rsidRPr="00A76CF9">
        <w:rPr>
          <w:rFonts w:ascii="Arial" w:hAnsi="Arial" w:cs="Arial"/>
          <w:bCs/>
          <w:sz w:val="22"/>
          <w:szCs w:val="22"/>
        </w:rPr>
        <w:t>w sprawie zmiany budżetu miasta na 2023 rok</w:t>
      </w:r>
    </w:p>
    <w:p w14:paraId="0EB6B7D8" w14:textId="77777777" w:rsidR="00BC0687" w:rsidRPr="00A76CF9" w:rsidRDefault="00BC0687" w:rsidP="00BC0687">
      <w:pPr>
        <w:spacing w:line="360" w:lineRule="auto"/>
        <w:rPr>
          <w:rFonts w:ascii="Arial" w:hAnsi="Arial" w:cs="Arial"/>
          <w:bCs/>
          <w:sz w:val="22"/>
          <w:szCs w:val="22"/>
        </w:rPr>
      </w:pPr>
    </w:p>
    <w:p w14:paraId="12B78947"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xml:space="preserve">Na podstawie art. 18 ust. 2 pkt 4, pkt 9 lit. c) i e) ustawy z dnia 8 marca 1990 r. o samorządzie gminnym:  (Dz. U. z 2023 r. poz. 40, poz. 572, poz. 1463, poz. 1688), art. 211, art. 212, art. 214, art. 215, art. 222, art. 235, art. 236, art. 237, art. 242, art. 258 ustawy z dnia 27 sierpnia 2009 r. o finansach publicznych (Dz. U. z 2023 r. poz. 1270, poz.497, poz. 1273, poz. 1407, poz. 1641) oraz art. 12 pkt 5, art. 91, art. 92 ust. 1 pkt 1 ustawy z dnia 5 czerwca 1998 r. o samorządzie powiatowym (Dz. U. z 2022 r. poz. 1526, z 2023 r. poz. 572)  </w:t>
      </w:r>
      <w:r w:rsidRPr="00A76CF9">
        <w:rPr>
          <w:rFonts w:ascii="Arial" w:hAnsi="Arial" w:cs="Arial"/>
          <w:bCs/>
          <w:spacing w:val="60"/>
          <w:sz w:val="22"/>
          <w:szCs w:val="22"/>
        </w:rPr>
        <w:t>uchwala się</w:t>
      </w:r>
      <w:r w:rsidRPr="00A76CF9">
        <w:rPr>
          <w:rFonts w:ascii="Arial" w:hAnsi="Arial" w:cs="Arial"/>
          <w:bCs/>
          <w:sz w:val="22"/>
          <w:szCs w:val="22"/>
        </w:rPr>
        <w:t>,  co następuje:</w:t>
      </w:r>
    </w:p>
    <w:p w14:paraId="261A17ED" w14:textId="77777777" w:rsidR="00BC0687" w:rsidRPr="00A76CF9" w:rsidRDefault="00BC0687" w:rsidP="00A76CF9">
      <w:pPr>
        <w:spacing w:line="360" w:lineRule="auto"/>
        <w:jc w:val="both"/>
        <w:rPr>
          <w:rFonts w:ascii="Arial" w:hAnsi="Arial" w:cs="Arial"/>
          <w:bCs/>
          <w:sz w:val="22"/>
          <w:szCs w:val="22"/>
        </w:rPr>
      </w:pPr>
    </w:p>
    <w:p w14:paraId="52149C3D"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sym w:font="Times New Roman" w:char="00A7"/>
      </w:r>
      <w:r w:rsidRPr="00A76CF9">
        <w:rPr>
          <w:rFonts w:ascii="Arial" w:hAnsi="Arial" w:cs="Arial"/>
          <w:bCs/>
          <w:sz w:val="22"/>
          <w:szCs w:val="22"/>
        </w:rPr>
        <w:t xml:space="preserve"> 1. 1. Zwiększa się dochody budżetowe o kwotę 39.500.232,33 zł, w tym:</w:t>
      </w:r>
    </w:p>
    <w:p w14:paraId="7BBAB263"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zwiększa się dochody dotyczące zadań gminy o 33.061.328,41 zł,</w:t>
      </w:r>
    </w:p>
    <w:p w14:paraId="445A8530"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zwiększa się dochody dotyczące zadań powiatu o 6.438.903,92 zł,</w:t>
      </w:r>
    </w:p>
    <w:p w14:paraId="5FB45AC7"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zgodnie z załącznikami nr 1/A i 1/B do niniejszej uchwały.</w:t>
      </w:r>
    </w:p>
    <w:p w14:paraId="250B640E"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2. Zwiększa się wydatki budżetowe o kwotę 22.350.270,54 zł, w tym:</w:t>
      </w:r>
    </w:p>
    <w:p w14:paraId="410A25CF"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zwiększa się wydatki dotyczące zadań gminy o 13.666.305,71 zł,</w:t>
      </w:r>
    </w:p>
    <w:p w14:paraId="3D593CEF"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zwiększa się wydatki dotyczące zadań powiatu o 8.683.964,83 zł,</w:t>
      </w:r>
    </w:p>
    <w:p w14:paraId="23836249"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zgodnie z załącznikami nr 2/A i 2/B do niniejszej uchwały.</w:t>
      </w:r>
    </w:p>
    <w:p w14:paraId="025E4C9C" w14:textId="77777777" w:rsidR="00BC0687" w:rsidRPr="00A76CF9" w:rsidRDefault="00BC0687" w:rsidP="00A76CF9">
      <w:pPr>
        <w:spacing w:line="360" w:lineRule="auto"/>
        <w:jc w:val="both"/>
        <w:rPr>
          <w:rFonts w:ascii="Arial" w:hAnsi="Arial" w:cs="Arial"/>
          <w:bCs/>
          <w:sz w:val="22"/>
          <w:szCs w:val="22"/>
        </w:rPr>
      </w:pPr>
    </w:p>
    <w:p w14:paraId="76ADB816"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Budżet Miasta po zmianach wynosi:</w:t>
      </w:r>
    </w:p>
    <w:p w14:paraId="017C25C6"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pacing w:val="60"/>
          <w:sz w:val="22"/>
          <w:szCs w:val="22"/>
        </w:rPr>
        <w:t>dochody</w:t>
      </w:r>
      <w:r w:rsidRPr="00A76CF9">
        <w:rPr>
          <w:rFonts w:ascii="Arial" w:hAnsi="Arial" w:cs="Arial"/>
          <w:bCs/>
          <w:sz w:val="22"/>
          <w:szCs w:val="22"/>
        </w:rPr>
        <w:t xml:space="preserve"> 600.582.664,82 zł, w tym:</w:t>
      </w:r>
    </w:p>
    <w:p w14:paraId="12C1D833"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dochody dotyczące zadań gminy 432.381.893,67 zł</w:t>
      </w:r>
    </w:p>
    <w:p w14:paraId="318FEA01" w14:textId="77777777" w:rsidR="00BC0687" w:rsidRPr="00A76CF9" w:rsidRDefault="00BC0687" w:rsidP="00A76CF9">
      <w:pPr>
        <w:widowControl w:val="0"/>
        <w:tabs>
          <w:tab w:val="left" w:pos="900"/>
        </w:tabs>
        <w:spacing w:line="360" w:lineRule="auto"/>
        <w:jc w:val="both"/>
        <w:rPr>
          <w:rFonts w:ascii="Arial" w:hAnsi="Arial" w:cs="Arial"/>
          <w:bCs/>
          <w:sz w:val="22"/>
          <w:szCs w:val="22"/>
        </w:rPr>
      </w:pPr>
      <w:r w:rsidRPr="00A76CF9">
        <w:rPr>
          <w:rFonts w:ascii="Arial" w:hAnsi="Arial" w:cs="Arial"/>
          <w:bCs/>
          <w:sz w:val="22"/>
          <w:szCs w:val="22"/>
        </w:rPr>
        <w:t>- dochody bieżące 388.185.356,82 zł,</w:t>
      </w:r>
    </w:p>
    <w:p w14:paraId="791106A8" w14:textId="77777777" w:rsidR="00BC0687" w:rsidRPr="00A76CF9" w:rsidRDefault="00BC0687" w:rsidP="00A76CF9">
      <w:pPr>
        <w:tabs>
          <w:tab w:val="left" w:pos="900"/>
        </w:tabs>
        <w:spacing w:line="360" w:lineRule="auto"/>
        <w:jc w:val="both"/>
        <w:rPr>
          <w:rFonts w:ascii="Arial" w:hAnsi="Arial" w:cs="Arial"/>
          <w:bCs/>
          <w:sz w:val="22"/>
          <w:szCs w:val="22"/>
        </w:rPr>
      </w:pPr>
      <w:r w:rsidRPr="00A76CF9">
        <w:rPr>
          <w:rFonts w:ascii="Arial" w:hAnsi="Arial" w:cs="Arial"/>
          <w:bCs/>
          <w:sz w:val="22"/>
          <w:szCs w:val="22"/>
        </w:rPr>
        <w:t>- dochody majątkowe 44.196.536,85 zł,</w:t>
      </w:r>
    </w:p>
    <w:p w14:paraId="1D395EDF"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dochody dotyczące zadań powiatu 168.200.771,15 zł</w:t>
      </w:r>
    </w:p>
    <w:p w14:paraId="3CF9483C" w14:textId="77777777" w:rsidR="00BC0687" w:rsidRPr="00A76CF9" w:rsidRDefault="00BC0687" w:rsidP="00A76CF9">
      <w:pPr>
        <w:widowControl w:val="0"/>
        <w:tabs>
          <w:tab w:val="left" w:pos="900"/>
        </w:tabs>
        <w:spacing w:line="360" w:lineRule="auto"/>
        <w:jc w:val="both"/>
        <w:rPr>
          <w:rFonts w:ascii="Arial" w:hAnsi="Arial" w:cs="Arial"/>
          <w:bCs/>
          <w:sz w:val="22"/>
          <w:szCs w:val="22"/>
        </w:rPr>
      </w:pPr>
      <w:r w:rsidRPr="00A76CF9">
        <w:rPr>
          <w:rFonts w:ascii="Arial" w:hAnsi="Arial" w:cs="Arial"/>
          <w:bCs/>
          <w:sz w:val="22"/>
          <w:szCs w:val="22"/>
        </w:rPr>
        <w:t>- dochody bieżące 162.373.695,42 zł,</w:t>
      </w:r>
    </w:p>
    <w:p w14:paraId="4254FA9E" w14:textId="77777777" w:rsidR="00BC0687" w:rsidRPr="00A76CF9" w:rsidRDefault="00BC0687" w:rsidP="00A76CF9">
      <w:pPr>
        <w:tabs>
          <w:tab w:val="left" w:pos="900"/>
        </w:tabs>
        <w:spacing w:line="360" w:lineRule="auto"/>
        <w:jc w:val="both"/>
        <w:rPr>
          <w:rFonts w:ascii="Arial" w:hAnsi="Arial" w:cs="Arial"/>
          <w:bCs/>
          <w:sz w:val="22"/>
          <w:szCs w:val="22"/>
        </w:rPr>
      </w:pPr>
      <w:r w:rsidRPr="00A76CF9">
        <w:rPr>
          <w:rFonts w:ascii="Arial" w:hAnsi="Arial" w:cs="Arial"/>
          <w:bCs/>
          <w:sz w:val="22"/>
          <w:szCs w:val="22"/>
        </w:rPr>
        <w:t>- dochody majątkowe 5.827.075,73 zł,</w:t>
      </w:r>
    </w:p>
    <w:p w14:paraId="511F4A8D"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pacing w:val="60"/>
          <w:sz w:val="22"/>
          <w:szCs w:val="22"/>
        </w:rPr>
        <w:t xml:space="preserve">wydatki </w:t>
      </w:r>
      <w:r w:rsidRPr="00A76CF9">
        <w:rPr>
          <w:rFonts w:ascii="Arial" w:hAnsi="Arial" w:cs="Arial"/>
          <w:bCs/>
          <w:sz w:val="22"/>
          <w:szCs w:val="22"/>
        </w:rPr>
        <w:t>688.265.239,77 zł w tym:</w:t>
      </w:r>
    </w:p>
    <w:p w14:paraId="387BE42E"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wydatki dotyczące zadań gminy 496.432.592,98 zł</w:t>
      </w:r>
    </w:p>
    <w:p w14:paraId="03ED9434" w14:textId="77777777" w:rsidR="00BC0687" w:rsidRPr="00A76CF9" w:rsidRDefault="00BC0687" w:rsidP="00A76CF9">
      <w:pPr>
        <w:widowControl w:val="0"/>
        <w:tabs>
          <w:tab w:val="left" w:pos="900"/>
        </w:tabs>
        <w:spacing w:line="360" w:lineRule="auto"/>
        <w:jc w:val="both"/>
        <w:rPr>
          <w:rFonts w:ascii="Arial" w:hAnsi="Arial" w:cs="Arial"/>
          <w:bCs/>
          <w:sz w:val="22"/>
          <w:szCs w:val="22"/>
        </w:rPr>
      </w:pPr>
      <w:r w:rsidRPr="00A76CF9">
        <w:rPr>
          <w:rFonts w:ascii="Arial" w:hAnsi="Arial" w:cs="Arial"/>
          <w:bCs/>
          <w:sz w:val="22"/>
          <w:szCs w:val="22"/>
        </w:rPr>
        <w:t>- wydatki bieżące  382.647.310,72 zł,</w:t>
      </w:r>
    </w:p>
    <w:p w14:paraId="4C5B3A0D" w14:textId="77777777" w:rsidR="00BC0687" w:rsidRPr="00A76CF9" w:rsidRDefault="00BC0687" w:rsidP="00A76CF9">
      <w:pPr>
        <w:widowControl w:val="0"/>
        <w:tabs>
          <w:tab w:val="left" w:pos="900"/>
        </w:tabs>
        <w:spacing w:line="360" w:lineRule="auto"/>
        <w:jc w:val="both"/>
        <w:rPr>
          <w:rFonts w:ascii="Arial" w:hAnsi="Arial" w:cs="Arial"/>
          <w:bCs/>
          <w:sz w:val="22"/>
          <w:szCs w:val="22"/>
        </w:rPr>
      </w:pPr>
      <w:r w:rsidRPr="00A76CF9">
        <w:rPr>
          <w:rFonts w:ascii="Arial" w:hAnsi="Arial" w:cs="Arial"/>
          <w:bCs/>
          <w:sz w:val="22"/>
          <w:szCs w:val="22"/>
        </w:rPr>
        <w:t>- wydatki majątkowe 113.785.282,26 zł,</w:t>
      </w:r>
    </w:p>
    <w:p w14:paraId="62CED02C"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wydatki dotyczące zadań powiatu 191.832.646,79 zł</w:t>
      </w:r>
    </w:p>
    <w:p w14:paraId="331524D1" w14:textId="77777777" w:rsidR="00BC0687" w:rsidRPr="00A76CF9" w:rsidRDefault="00BC0687" w:rsidP="00A76CF9">
      <w:pPr>
        <w:widowControl w:val="0"/>
        <w:tabs>
          <w:tab w:val="left" w:pos="900"/>
        </w:tabs>
        <w:spacing w:line="360" w:lineRule="auto"/>
        <w:jc w:val="both"/>
        <w:rPr>
          <w:rFonts w:ascii="Arial" w:hAnsi="Arial" w:cs="Arial"/>
          <w:bCs/>
          <w:sz w:val="22"/>
          <w:szCs w:val="22"/>
        </w:rPr>
      </w:pPr>
      <w:r w:rsidRPr="00A76CF9">
        <w:rPr>
          <w:rFonts w:ascii="Arial" w:hAnsi="Arial" w:cs="Arial"/>
          <w:bCs/>
          <w:sz w:val="22"/>
          <w:szCs w:val="22"/>
        </w:rPr>
        <w:t>- wydatki bieżące 163.183.099,26 zł,</w:t>
      </w:r>
    </w:p>
    <w:p w14:paraId="4D3230EE" w14:textId="77777777" w:rsidR="00BC0687" w:rsidRPr="00A76CF9" w:rsidRDefault="00BC0687" w:rsidP="00A76CF9">
      <w:pPr>
        <w:widowControl w:val="0"/>
        <w:tabs>
          <w:tab w:val="left" w:pos="900"/>
        </w:tabs>
        <w:spacing w:line="360" w:lineRule="auto"/>
        <w:jc w:val="both"/>
        <w:rPr>
          <w:rFonts w:ascii="Arial" w:hAnsi="Arial" w:cs="Arial"/>
          <w:bCs/>
          <w:sz w:val="22"/>
          <w:szCs w:val="22"/>
        </w:rPr>
      </w:pPr>
      <w:r w:rsidRPr="00A76CF9">
        <w:rPr>
          <w:rFonts w:ascii="Arial" w:hAnsi="Arial" w:cs="Arial"/>
          <w:bCs/>
          <w:sz w:val="22"/>
          <w:szCs w:val="22"/>
        </w:rPr>
        <w:t>- wydatki majątkowe 28.649.547,53 zł.</w:t>
      </w:r>
    </w:p>
    <w:p w14:paraId="198BED7C" w14:textId="77777777" w:rsidR="00BC0687" w:rsidRPr="00A76CF9" w:rsidRDefault="00BC0687" w:rsidP="00A76CF9">
      <w:pPr>
        <w:spacing w:line="360" w:lineRule="auto"/>
        <w:jc w:val="both"/>
        <w:rPr>
          <w:rFonts w:ascii="Arial" w:hAnsi="Arial" w:cs="Arial"/>
          <w:bCs/>
          <w:sz w:val="22"/>
          <w:szCs w:val="22"/>
        </w:rPr>
      </w:pPr>
    </w:p>
    <w:p w14:paraId="28226B6A" w14:textId="77777777" w:rsidR="00BC0687" w:rsidRPr="00A76CF9" w:rsidRDefault="00BC0687" w:rsidP="00A76CF9">
      <w:pPr>
        <w:spacing w:line="360" w:lineRule="auto"/>
        <w:jc w:val="both"/>
        <w:rPr>
          <w:rFonts w:ascii="Arial" w:hAnsi="Arial" w:cs="Arial"/>
          <w:bCs/>
        </w:rPr>
      </w:pPr>
      <w:r w:rsidRPr="00A76CF9">
        <w:rPr>
          <w:rFonts w:ascii="Arial" w:hAnsi="Arial" w:cs="Arial"/>
          <w:bCs/>
        </w:rPr>
        <w:sym w:font="Times New Roman" w:char="00A7"/>
      </w:r>
      <w:r w:rsidRPr="00A76CF9">
        <w:rPr>
          <w:rFonts w:ascii="Arial" w:hAnsi="Arial" w:cs="Arial"/>
          <w:bCs/>
        </w:rPr>
        <w:t xml:space="preserve"> 2. Planowany deficyt budżetowy maleje o kwotę 17.149.961,79 zł i wynosi po zmianie </w:t>
      </w:r>
      <w:r w:rsidRPr="00A76CF9">
        <w:rPr>
          <w:rFonts w:ascii="Arial" w:hAnsi="Arial" w:cs="Arial"/>
          <w:bCs/>
        </w:rPr>
        <w:br/>
        <w:t>87.682.574,95 zł.</w:t>
      </w:r>
    </w:p>
    <w:p w14:paraId="4B7F9248" w14:textId="77777777" w:rsidR="00BC0687" w:rsidRPr="00A76CF9" w:rsidRDefault="00BC0687" w:rsidP="00A76CF9">
      <w:pPr>
        <w:spacing w:line="360" w:lineRule="auto"/>
        <w:jc w:val="both"/>
        <w:rPr>
          <w:rFonts w:ascii="Arial" w:hAnsi="Arial" w:cs="Arial"/>
          <w:bCs/>
        </w:rPr>
      </w:pPr>
      <w:r w:rsidRPr="00A76CF9">
        <w:rPr>
          <w:rFonts w:ascii="Arial" w:hAnsi="Arial" w:cs="Arial"/>
          <w:bCs/>
        </w:rPr>
        <w:lastRenderedPageBreak/>
        <w:t>§ 3. Ustala się przychody w kwocie 100.289.287,45 zł, pochodzące z:</w:t>
      </w:r>
    </w:p>
    <w:p w14:paraId="781BA6A6" w14:textId="77777777" w:rsidR="00BC0687" w:rsidRPr="00A76CF9" w:rsidRDefault="00BC0687" w:rsidP="00A76CF9">
      <w:pPr>
        <w:spacing w:line="360" w:lineRule="auto"/>
        <w:jc w:val="both"/>
        <w:rPr>
          <w:rFonts w:ascii="Arial" w:hAnsi="Arial" w:cs="Arial"/>
          <w:bCs/>
        </w:rPr>
      </w:pPr>
      <w:r w:rsidRPr="00A76CF9">
        <w:rPr>
          <w:rFonts w:ascii="Arial" w:hAnsi="Arial" w:cs="Arial"/>
          <w:bCs/>
        </w:rPr>
        <w:t>1) nadwyżki budżetu z lat ubiegłych 0,00 zł,</w:t>
      </w:r>
    </w:p>
    <w:p w14:paraId="57D52DFB" w14:textId="77777777" w:rsidR="00BC0687" w:rsidRPr="00A76CF9" w:rsidRDefault="00BC0687" w:rsidP="00A76CF9">
      <w:pPr>
        <w:spacing w:line="360" w:lineRule="auto"/>
        <w:jc w:val="both"/>
        <w:rPr>
          <w:rFonts w:ascii="Arial" w:hAnsi="Arial" w:cs="Arial"/>
          <w:bCs/>
        </w:rPr>
      </w:pPr>
      <w:r w:rsidRPr="00A76CF9">
        <w:rPr>
          <w:rFonts w:ascii="Arial" w:hAnsi="Arial" w:cs="Arial"/>
          <w:bCs/>
        </w:rPr>
        <w:t>2) zaciągniętych kredytów 81.000.000,00 zł,</w:t>
      </w:r>
    </w:p>
    <w:p w14:paraId="2851E3CE" w14:textId="77777777" w:rsidR="00BC0687" w:rsidRPr="00A76CF9" w:rsidRDefault="00BC0687" w:rsidP="00A76CF9">
      <w:pPr>
        <w:spacing w:line="360" w:lineRule="auto"/>
        <w:jc w:val="both"/>
        <w:rPr>
          <w:rFonts w:ascii="Arial" w:hAnsi="Arial" w:cs="Arial"/>
          <w:bCs/>
        </w:rPr>
      </w:pPr>
      <w:r w:rsidRPr="00A76CF9">
        <w:rPr>
          <w:rFonts w:ascii="Arial" w:hAnsi="Arial" w:cs="Arial"/>
          <w:bCs/>
        </w:rPr>
        <w:t>3) zaciągniętych pożyczek 2.014.645,00 zł,</w:t>
      </w:r>
    </w:p>
    <w:p w14:paraId="689D25B5" w14:textId="77777777" w:rsidR="00BC0687" w:rsidRPr="00A76CF9" w:rsidRDefault="00BC0687" w:rsidP="00A76CF9">
      <w:pPr>
        <w:spacing w:line="360" w:lineRule="auto"/>
        <w:jc w:val="both"/>
        <w:rPr>
          <w:rFonts w:ascii="Arial" w:hAnsi="Arial" w:cs="Arial"/>
          <w:bCs/>
        </w:rPr>
      </w:pPr>
      <w:r w:rsidRPr="00A76CF9">
        <w:rPr>
          <w:rFonts w:ascii="Arial" w:hAnsi="Arial" w:cs="Arial"/>
          <w:bCs/>
        </w:rPr>
        <w:t xml:space="preserve">4) </w:t>
      </w:r>
      <w:r w:rsidRPr="00A76CF9">
        <w:rPr>
          <w:rFonts w:ascii="Arial" w:hAnsi="Arial" w:cs="Arial"/>
          <w:color w:val="212529"/>
          <w:shd w:val="clear" w:color="auto" w:fill="FFFFFF"/>
        </w:rPr>
        <w:t xml:space="preserve">niewykorzystanych środków pieniężnych na rachunku bieżącym budżetu, wynikających z rozliczenia dochodów i wydatków nimi finansowanych związanych ze szczególnymi zasadami wykonywania budżetu określonymi w odrębnych ustawach oraz wynikających z rozliczenia środków określonych w art. 5 ust. 1 pkt 2 i dotacji na realizację programu, projektu lub zadania finansowanego z udziałem tych środków </w:t>
      </w:r>
      <w:r w:rsidRPr="00A76CF9">
        <w:rPr>
          <w:rFonts w:ascii="Arial" w:hAnsi="Arial" w:cs="Arial"/>
          <w:bCs/>
        </w:rPr>
        <w:t xml:space="preserve">4.665.936,40 zł, </w:t>
      </w:r>
    </w:p>
    <w:p w14:paraId="6FBC82B8"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xml:space="preserve">5) wolnych środków jako nadwyżki środków pieniężnych na rachunku bieżącym budżetu jednostki samorządu terytorialnego, wynikających z rozliczeń kredytów i pożyczek z lat ubiegłych 12.608.706,05 zł, </w:t>
      </w:r>
      <w:r w:rsidRPr="00A76CF9">
        <w:rPr>
          <w:rFonts w:ascii="Arial" w:hAnsi="Arial" w:cs="Arial"/>
          <w:bCs/>
        </w:rPr>
        <w:t xml:space="preserve">zgodnie z załącznikiem nr 3 do niniejszej uchwały. </w:t>
      </w:r>
    </w:p>
    <w:p w14:paraId="2DEFB140" w14:textId="77777777" w:rsidR="00BC0687" w:rsidRPr="00A76CF9" w:rsidRDefault="00BC0687" w:rsidP="00A76CF9">
      <w:pPr>
        <w:spacing w:line="360" w:lineRule="auto"/>
        <w:jc w:val="both"/>
        <w:rPr>
          <w:rFonts w:ascii="Arial" w:hAnsi="Arial" w:cs="Arial"/>
          <w:bCs/>
        </w:rPr>
      </w:pPr>
    </w:p>
    <w:p w14:paraId="5F6FA702" w14:textId="77777777" w:rsidR="00BC0687" w:rsidRPr="00A76CF9" w:rsidRDefault="00BC0687" w:rsidP="00A76CF9">
      <w:pPr>
        <w:spacing w:line="360" w:lineRule="auto"/>
        <w:jc w:val="both"/>
        <w:rPr>
          <w:rFonts w:ascii="Arial" w:hAnsi="Arial" w:cs="Arial"/>
          <w:bCs/>
        </w:rPr>
      </w:pPr>
      <w:r w:rsidRPr="00A76CF9">
        <w:rPr>
          <w:rFonts w:ascii="Arial" w:hAnsi="Arial" w:cs="Arial"/>
          <w:bCs/>
        </w:rPr>
        <w:t xml:space="preserve">§ 4. Dokonuje się zmian w planie nakładów na inwestycje, zgodnie z załącznikiem nr 4 do niniejszej uchwały. </w:t>
      </w:r>
    </w:p>
    <w:p w14:paraId="5966F1DC" w14:textId="77777777" w:rsidR="00BC0687" w:rsidRPr="00A76CF9" w:rsidRDefault="00BC0687" w:rsidP="00A76CF9">
      <w:pPr>
        <w:spacing w:line="360" w:lineRule="auto"/>
        <w:jc w:val="both"/>
        <w:rPr>
          <w:rFonts w:ascii="Arial" w:hAnsi="Arial" w:cs="Arial"/>
          <w:bCs/>
          <w:sz w:val="22"/>
          <w:szCs w:val="22"/>
        </w:rPr>
      </w:pPr>
    </w:p>
    <w:p w14:paraId="5D59619B" w14:textId="77777777" w:rsidR="00BC0687" w:rsidRPr="00A76CF9" w:rsidRDefault="00BC0687" w:rsidP="00A76CF9">
      <w:pPr>
        <w:spacing w:line="360" w:lineRule="auto"/>
        <w:jc w:val="both"/>
        <w:rPr>
          <w:rFonts w:ascii="Arial" w:hAnsi="Arial" w:cs="Arial"/>
          <w:bCs/>
        </w:rPr>
      </w:pPr>
      <w:r w:rsidRPr="00A76CF9">
        <w:rPr>
          <w:rFonts w:ascii="Arial" w:hAnsi="Arial" w:cs="Arial"/>
          <w:bCs/>
        </w:rPr>
        <w:t xml:space="preserve">§ 5. Dokonuje się zmiany w planie dotacji dla samorządowych instytucji kultury, zgodnie </w:t>
      </w:r>
      <w:r w:rsidRPr="00A76CF9">
        <w:rPr>
          <w:rFonts w:ascii="Arial" w:hAnsi="Arial" w:cs="Arial"/>
          <w:bCs/>
        </w:rPr>
        <w:br/>
        <w:t>z załącznikiem nr 5 do niniejszej uchwały.</w:t>
      </w:r>
    </w:p>
    <w:p w14:paraId="49026B99" w14:textId="77777777" w:rsidR="00BC0687" w:rsidRPr="00A76CF9" w:rsidRDefault="00BC0687" w:rsidP="00A76CF9">
      <w:pPr>
        <w:spacing w:line="360" w:lineRule="auto"/>
        <w:jc w:val="both"/>
        <w:rPr>
          <w:rFonts w:ascii="Arial" w:hAnsi="Arial" w:cs="Arial"/>
          <w:bCs/>
        </w:rPr>
      </w:pPr>
    </w:p>
    <w:p w14:paraId="7CE6A2D2" w14:textId="77777777" w:rsidR="00BC0687" w:rsidRPr="00A76CF9" w:rsidRDefault="00BC0687" w:rsidP="00A76CF9">
      <w:pPr>
        <w:spacing w:line="360" w:lineRule="auto"/>
        <w:jc w:val="both"/>
        <w:rPr>
          <w:rFonts w:ascii="Arial" w:hAnsi="Arial" w:cs="Arial"/>
          <w:bCs/>
        </w:rPr>
      </w:pPr>
      <w:r w:rsidRPr="00A76CF9">
        <w:rPr>
          <w:rFonts w:ascii="Arial" w:hAnsi="Arial" w:cs="Arial"/>
          <w:bCs/>
        </w:rPr>
        <w:t>§  6. Dokonuje się zmiany w planie dotacji dla niepublicznych przedszkoli, szkół oraz placówek, zgodnie z załącznikami nr 6/A i 6/B do niniejszej uchwały.</w:t>
      </w:r>
    </w:p>
    <w:p w14:paraId="3701551D" w14:textId="77777777" w:rsidR="00BC0687" w:rsidRPr="00A76CF9" w:rsidRDefault="00BC0687" w:rsidP="00A76CF9">
      <w:pPr>
        <w:spacing w:line="360" w:lineRule="auto"/>
        <w:jc w:val="both"/>
        <w:rPr>
          <w:rFonts w:ascii="Arial" w:hAnsi="Arial" w:cs="Arial"/>
          <w:bCs/>
        </w:rPr>
      </w:pPr>
    </w:p>
    <w:p w14:paraId="492B1912" w14:textId="77777777" w:rsidR="00BC0687" w:rsidRPr="00A76CF9" w:rsidRDefault="00BC0687" w:rsidP="00A76CF9">
      <w:pPr>
        <w:spacing w:line="360" w:lineRule="auto"/>
        <w:jc w:val="both"/>
        <w:rPr>
          <w:rFonts w:ascii="Arial" w:hAnsi="Arial" w:cs="Arial"/>
          <w:bCs/>
        </w:rPr>
      </w:pPr>
      <w:r w:rsidRPr="00A76CF9">
        <w:rPr>
          <w:rFonts w:ascii="Arial" w:hAnsi="Arial" w:cs="Arial"/>
          <w:bCs/>
        </w:rPr>
        <w:t>§ 7. Dokonuje się zmiany w planie dotacji dla podmiotów niezaliczanych do sektora finansów publicznych, zgodnie z załącznikiem nr 7/A do niniejszej uchwały.</w:t>
      </w:r>
    </w:p>
    <w:p w14:paraId="156D91B9" w14:textId="77777777" w:rsidR="00BC0687" w:rsidRPr="00A76CF9" w:rsidRDefault="00BC0687" w:rsidP="00A76CF9">
      <w:pPr>
        <w:spacing w:line="360" w:lineRule="auto"/>
        <w:jc w:val="both"/>
        <w:rPr>
          <w:rFonts w:ascii="Arial" w:hAnsi="Arial" w:cs="Arial"/>
          <w:bCs/>
        </w:rPr>
      </w:pPr>
    </w:p>
    <w:p w14:paraId="277C12F1" w14:textId="77777777" w:rsidR="00BC0687" w:rsidRPr="00A76CF9" w:rsidRDefault="00BC0687" w:rsidP="00A76CF9">
      <w:pPr>
        <w:spacing w:line="360" w:lineRule="auto"/>
        <w:jc w:val="both"/>
        <w:rPr>
          <w:rFonts w:ascii="Arial" w:hAnsi="Arial" w:cs="Arial"/>
        </w:rPr>
      </w:pPr>
      <w:r w:rsidRPr="00A76CF9">
        <w:rPr>
          <w:rFonts w:ascii="Arial" w:hAnsi="Arial" w:cs="Arial"/>
          <w:bCs/>
        </w:rPr>
        <w:t>§ 8.</w:t>
      </w:r>
      <w:r w:rsidRPr="00A76CF9">
        <w:rPr>
          <w:rFonts w:ascii="Arial" w:hAnsi="Arial" w:cs="Arial"/>
        </w:rPr>
        <w:t xml:space="preserve"> Dokonuje się zmiany w planie dotacji na zadania realizowane na podstawie porozumień i umów, zgodnie z załącznikiem nr 8/B do niniejszej uchwały.</w:t>
      </w:r>
    </w:p>
    <w:p w14:paraId="5DEF6BE2" w14:textId="77777777" w:rsidR="00BC0687" w:rsidRPr="00A76CF9" w:rsidRDefault="00BC0687" w:rsidP="00A76CF9">
      <w:pPr>
        <w:spacing w:line="360" w:lineRule="auto"/>
        <w:jc w:val="both"/>
        <w:rPr>
          <w:rFonts w:ascii="Arial" w:hAnsi="Arial" w:cs="Arial"/>
          <w:bCs/>
        </w:rPr>
      </w:pPr>
    </w:p>
    <w:p w14:paraId="450AB01E" w14:textId="77777777" w:rsidR="00BC0687" w:rsidRPr="00A76CF9" w:rsidRDefault="00BC0687" w:rsidP="00A76CF9">
      <w:pPr>
        <w:spacing w:line="360" w:lineRule="auto"/>
        <w:jc w:val="both"/>
        <w:rPr>
          <w:rFonts w:ascii="Arial" w:hAnsi="Arial" w:cs="Arial"/>
          <w:bCs/>
        </w:rPr>
      </w:pPr>
      <w:r w:rsidRPr="00A76CF9">
        <w:rPr>
          <w:rFonts w:ascii="Arial" w:hAnsi="Arial" w:cs="Arial"/>
          <w:bCs/>
        </w:rPr>
        <w:t>§ 9.</w:t>
      </w:r>
      <w:r w:rsidRPr="00A76CF9">
        <w:rPr>
          <w:rFonts w:ascii="Arial" w:hAnsi="Arial" w:cs="Arial"/>
          <w:bCs/>
          <w:color w:val="000000"/>
        </w:rPr>
        <w:t xml:space="preserve"> 1. Dokonuje się zmian w planie dotacji na realizację zadań z zakresu administracji rządowej oraz innych zadań zleconych ustawami zgodnie z załącznikiem nr 9/A.</w:t>
      </w:r>
    </w:p>
    <w:p w14:paraId="461341C5" w14:textId="77777777" w:rsidR="00BC0687" w:rsidRPr="00A76CF9" w:rsidRDefault="00BC0687" w:rsidP="00A76CF9">
      <w:pPr>
        <w:tabs>
          <w:tab w:val="left" w:pos="360"/>
        </w:tabs>
        <w:spacing w:line="360" w:lineRule="auto"/>
        <w:jc w:val="both"/>
        <w:rPr>
          <w:rFonts w:ascii="Arial" w:hAnsi="Arial" w:cs="Arial"/>
          <w:bCs/>
          <w:color w:val="000000"/>
        </w:rPr>
      </w:pPr>
      <w:r w:rsidRPr="00A76CF9">
        <w:rPr>
          <w:rFonts w:ascii="Arial" w:hAnsi="Arial" w:cs="Arial"/>
          <w:bCs/>
          <w:color w:val="000000"/>
        </w:rPr>
        <w:t>2. Dokonuje się zmian w planie wydatków na realizację zadań z zakresu administracji rządowej oraz innych zadań zleconych ustawami, zgodnie z załącznikiem nr 10/A.</w:t>
      </w:r>
    </w:p>
    <w:p w14:paraId="6BCEF85B" w14:textId="77777777" w:rsidR="00BC0687" w:rsidRPr="00A76CF9" w:rsidRDefault="00BC0687" w:rsidP="00A76CF9">
      <w:pPr>
        <w:spacing w:line="360" w:lineRule="auto"/>
        <w:jc w:val="both"/>
        <w:rPr>
          <w:rFonts w:ascii="Arial" w:hAnsi="Arial" w:cs="Arial"/>
          <w:bCs/>
        </w:rPr>
      </w:pPr>
    </w:p>
    <w:p w14:paraId="7E1ABA6F" w14:textId="77777777" w:rsidR="00BC0687" w:rsidRPr="00A76CF9" w:rsidRDefault="00BC0687" w:rsidP="00A76CF9">
      <w:pPr>
        <w:spacing w:line="360" w:lineRule="auto"/>
        <w:jc w:val="both"/>
        <w:rPr>
          <w:rFonts w:ascii="Arial" w:hAnsi="Arial" w:cs="Arial"/>
          <w:bCs/>
          <w:color w:val="000000"/>
        </w:rPr>
      </w:pPr>
      <w:r w:rsidRPr="00A76CF9">
        <w:rPr>
          <w:rFonts w:ascii="Arial" w:hAnsi="Arial" w:cs="Arial"/>
          <w:bCs/>
        </w:rPr>
        <w:t xml:space="preserve">§ 10. </w:t>
      </w:r>
      <w:r w:rsidRPr="00A76CF9">
        <w:rPr>
          <w:rFonts w:ascii="Arial" w:hAnsi="Arial" w:cs="Arial"/>
          <w:bCs/>
          <w:color w:val="000000"/>
        </w:rPr>
        <w:t>Dokonuje się zmian w planie wydatków związanych z realizację zadań na podstawie ustawy o publicznym transporcie zbiorowym, zgodnie z załącznikami nr 11/A.</w:t>
      </w:r>
    </w:p>
    <w:p w14:paraId="626F2C6F" w14:textId="77777777" w:rsidR="00BC0687" w:rsidRPr="00A76CF9" w:rsidRDefault="00BC0687" w:rsidP="00A76CF9">
      <w:pPr>
        <w:spacing w:line="360" w:lineRule="auto"/>
        <w:jc w:val="both"/>
        <w:rPr>
          <w:rFonts w:ascii="Arial" w:hAnsi="Arial" w:cs="Arial"/>
          <w:bCs/>
          <w:sz w:val="22"/>
          <w:szCs w:val="22"/>
        </w:rPr>
      </w:pPr>
    </w:p>
    <w:p w14:paraId="5E087EC1"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lastRenderedPageBreak/>
        <w:t>§ 11. Dokonuje się zmian w planie dochodów i wydatków związanych z realizacją zadań dofinansowanych z Funduszu Przeciwdziałania COVID-19, zgodnie z załącznikiem nr 12 do niniejszej uchwały.</w:t>
      </w:r>
    </w:p>
    <w:p w14:paraId="06F3A98E" w14:textId="77777777" w:rsidR="00BC0687" w:rsidRPr="00A76CF9" w:rsidRDefault="00BC0687" w:rsidP="00A76CF9">
      <w:pPr>
        <w:spacing w:line="360" w:lineRule="auto"/>
        <w:jc w:val="both"/>
        <w:rPr>
          <w:rFonts w:ascii="Arial" w:hAnsi="Arial" w:cs="Arial"/>
          <w:bCs/>
          <w:sz w:val="22"/>
          <w:szCs w:val="22"/>
        </w:rPr>
      </w:pPr>
    </w:p>
    <w:p w14:paraId="4CBC4E3A"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12. Ustala się plan dochodów i wydatków związanych z realizacją zadań finansowanych z Rządowego Funduszu POLSKI ŁAD: Program Inwestycji Strategicznych na 2023 rok, zgodnie z załącznikiem nr 13 do niniejszej uchwały.</w:t>
      </w:r>
    </w:p>
    <w:p w14:paraId="6F11F643" w14:textId="77777777" w:rsidR="00BC0687" w:rsidRPr="00A76CF9" w:rsidRDefault="00BC0687" w:rsidP="00A76CF9">
      <w:pPr>
        <w:spacing w:line="360" w:lineRule="auto"/>
        <w:jc w:val="both"/>
        <w:rPr>
          <w:rFonts w:ascii="Arial" w:hAnsi="Arial" w:cs="Arial"/>
          <w:bCs/>
          <w:sz w:val="22"/>
          <w:szCs w:val="22"/>
        </w:rPr>
      </w:pPr>
    </w:p>
    <w:p w14:paraId="1F215776" w14:textId="77777777" w:rsidR="00BC0687" w:rsidRPr="00A76CF9" w:rsidRDefault="00BC0687" w:rsidP="00A76CF9">
      <w:pPr>
        <w:spacing w:line="360" w:lineRule="auto"/>
        <w:jc w:val="both"/>
        <w:rPr>
          <w:rFonts w:ascii="Arial" w:hAnsi="Arial" w:cs="Arial"/>
          <w:bCs/>
        </w:rPr>
      </w:pPr>
      <w:r w:rsidRPr="00A76CF9">
        <w:rPr>
          <w:rFonts w:ascii="Arial" w:hAnsi="Arial" w:cs="Arial"/>
          <w:bCs/>
          <w:sz w:val="22"/>
          <w:szCs w:val="22"/>
        </w:rPr>
        <w:t xml:space="preserve">§ 13. 1. </w:t>
      </w:r>
      <w:r w:rsidRPr="00A76CF9">
        <w:rPr>
          <w:rFonts w:ascii="Arial" w:hAnsi="Arial" w:cs="Arial"/>
          <w:bCs/>
        </w:rPr>
        <w:t xml:space="preserve">Zwiększa się wysokość rezerwy ogólnej o kwotę 1.812.935,77 zł, która po zmianie wyniesie 1.858.950,09 </w:t>
      </w:r>
      <w:r w:rsidRPr="00A76CF9">
        <w:rPr>
          <w:rFonts w:ascii="Arial" w:hAnsi="Arial" w:cs="Arial"/>
          <w:bCs/>
          <w:lang w:val="x-none"/>
        </w:rPr>
        <w:t>zł</w:t>
      </w:r>
      <w:r w:rsidRPr="00A76CF9">
        <w:rPr>
          <w:rFonts w:ascii="Arial" w:hAnsi="Arial" w:cs="Arial"/>
          <w:bCs/>
        </w:rPr>
        <w:t>.</w:t>
      </w:r>
    </w:p>
    <w:p w14:paraId="5D250BBA"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xml:space="preserve">2. Zwiększa się wysokość rezerwy celowej na regulację wynagrodzeń o kwotę 2.947.345,63 zł, która po zmianie wyniesie 3.059.996,27 </w:t>
      </w:r>
      <w:r w:rsidRPr="00A76CF9">
        <w:rPr>
          <w:rFonts w:ascii="Arial" w:hAnsi="Arial" w:cs="Arial"/>
          <w:bCs/>
          <w:sz w:val="22"/>
          <w:szCs w:val="22"/>
          <w:lang w:val="x-none"/>
        </w:rPr>
        <w:t>zł</w:t>
      </w:r>
      <w:r w:rsidRPr="00A76CF9">
        <w:rPr>
          <w:rFonts w:ascii="Arial" w:hAnsi="Arial" w:cs="Arial"/>
          <w:bCs/>
          <w:sz w:val="22"/>
          <w:szCs w:val="22"/>
        </w:rPr>
        <w:t>.</w:t>
      </w:r>
    </w:p>
    <w:p w14:paraId="713FD1CF" w14:textId="77777777" w:rsidR="00BC0687" w:rsidRPr="00A76CF9" w:rsidRDefault="00BC0687" w:rsidP="00A76CF9">
      <w:pPr>
        <w:spacing w:line="360" w:lineRule="auto"/>
        <w:jc w:val="both"/>
        <w:rPr>
          <w:rFonts w:ascii="Arial" w:hAnsi="Arial" w:cs="Arial"/>
          <w:bCs/>
        </w:rPr>
      </w:pPr>
      <w:r w:rsidRPr="00A76CF9">
        <w:rPr>
          <w:rFonts w:ascii="Arial" w:hAnsi="Arial" w:cs="Arial"/>
          <w:bCs/>
        </w:rPr>
        <w:t xml:space="preserve">3. Zwiększa się wysokość rezerwy celowej na oświatę i edukacyjną opiekę o kwotę                    8.723.765,00 zł, która po zmianie wyniesie 8.768.700,40 </w:t>
      </w:r>
      <w:r w:rsidRPr="00A76CF9">
        <w:rPr>
          <w:rFonts w:ascii="Arial" w:hAnsi="Arial" w:cs="Arial"/>
          <w:bCs/>
          <w:lang w:val="x-none"/>
        </w:rPr>
        <w:t>zł</w:t>
      </w:r>
      <w:r w:rsidRPr="00A76CF9">
        <w:rPr>
          <w:rFonts w:ascii="Arial" w:hAnsi="Arial" w:cs="Arial"/>
          <w:bCs/>
        </w:rPr>
        <w:t>.</w:t>
      </w:r>
    </w:p>
    <w:p w14:paraId="3860D9FA"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xml:space="preserve">4. Zwiększa się wysokość rezerwy celowej na kulturę i sport o kwotę 300.000,00 zł, która po zmianie wyniesie 488.600,00 </w:t>
      </w:r>
      <w:r w:rsidRPr="00A76CF9">
        <w:rPr>
          <w:rFonts w:ascii="Arial" w:hAnsi="Arial" w:cs="Arial"/>
          <w:bCs/>
          <w:sz w:val="22"/>
          <w:szCs w:val="22"/>
          <w:lang w:val="x-none"/>
        </w:rPr>
        <w:t>zł</w:t>
      </w:r>
      <w:r w:rsidRPr="00A76CF9">
        <w:rPr>
          <w:rFonts w:ascii="Arial" w:hAnsi="Arial" w:cs="Arial"/>
          <w:bCs/>
          <w:sz w:val="22"/>
          <w:szCs w:val="22"/>
        </w:rPr>
        <w:t>.</w:t>
      </w:r>
    </w:p>
    <w:p w14:paraId="76971552"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xml:space="preserve">5. Zwiększa się wysokość rezerwy celowej na pomoc społeczna i rodzinę o kwotę 350.000,00 zł, która po zmianie wyniesie 502.992,00 </w:t>
      </w:r>
      <w:r w:rsidRPr="00A76CF9">
        <w:rPr>
          <w:rFonts w:ascii="Arial" w:hAnsi="Arial" w:cs="Arial"/>
          <w:bCs/>
          <w:sz w:val="22"/>
          <w:szCs w:val="22"/>
          <w:lang w:val="x-none"/>
        </w:rPr>
        <w:t>zł</w:t>
      </w:r>
      <w:r w:rsidRPr="00A76CF9">
        <w:rPr>
          <w:rFonts w:ascii="Arial" w:hAnsi="Arial" w:cs="Arial"/>
          <w:bCs/>
          <w:sz w:val="22"/>
          <w:szCs w:val="22"/>
        </w:rPr>
        <w:t>.</w:t>
      </w:r>
    </w:p>
    <w:p w14:paraId="1D19F243" w14:textId="77777777" w:rsidR="00BC0687" w:rsidRPr="00A76CF9" w:rsidRDefault="00BC0687" w:rsidP="00A76CF9">
      <w:pPr>
        <w:spacing w:line="360" w:lineRule="auto"/>
        <w:jc w:val="both"/>
        <w:rPr>
          <w:rFonts w:ascii="Arial" w:hAnsi="Arial" w:cs="Arial"/>
          <w:bCs/>
          <w:sz w:val="22"/>
          <w:szCs w:val="22"/>
        </w:rPr>
      </w:pPr>
      <w:r w:rsidRPr="00A76CF9">
        <w:rPr>
          <w:rFonts w:ascii="Arial" w:hAnsi="Arial" w:cs="Arial"/>
          <w:bCs/>
          <w:sz w:val="22"/>
          <w:szCs w:val="22"/>
        </w:rPr>
        <w:t xml:space="preserve">6. Zwiększa się wysokość rezerwy celowej na odprawy i nagrody jubileuszowe o kwotę                    50.000,00 zł, która po zmianie wyniesie 92.221,00 </w:t>
      </w:r>
      <w:r w:rsidRPr="00A76CF9">
        <w:rPr>
          <w:rFonts w:ascii="Arial" w:hAnsi="Arial" w:cs="Arial"/>
          <w:bCs/>
          <w:sz w:val="22"/>
          <w:szCs w:val="22"/>
          <w:lang w:val="x-none"/>
        </w:rPr>
        <w:t>zł</w:t>
      </w:r>
      <w:r w:rsidRPr="00A76CF9">
        <w:rPr>
          <w:rFonts w:ascii="Arial" w:hAnsi="Arial" w:cs="Arial"/>
          <w:bCs/>
          <w:sz w:val="22"/>
          <w:szCs w:val="22"/>
        </w:rPr>
        <w:t>.</w:t>
      </w:r>
    </w:p>
    <w:p w14:paraId="076FB768" w14:textId="77777777" w:rsidR="00BC0687" w:rsidRPr="00A76CF9" w:rsidRDefault="00BC0687" w:rsidP="00A76CF9">
      <w:pPr>
        <w:spacing w:line="360" w:lineRule="auto"/>
        <w:jc w:val="both"/>
        <w:rPr>
          <w:rFonts w:ascii="Arial" w:hAnsi="Arial" w:cs="Arial"/>
          <w:bCs/>
        </w:rPr>
      </w:pPr>
    </w:p>
    <w:p w14:paraId="63DBB3B2" w14:textId="77777777" w:rsidR="00BC0687" w:rsidRDefault="00BC0687" w:rsidP="00A76CF9">
      <w:pPr>
        <w:spacing w:line="360" w:lineRule="auto"/>
        <w:jc w:val="both"/>
        <w:rPr>
          <w:rFonts w:ascii="Arial" w:hAnsi="Arial" w:cs="Arial"/>
          <w:sz w:val="22"/>
          <w:szCs w:val="22"/>
        </w:rPr>
      </w:pPr>
      <w:r w:rsidRPr="00A76CF9">
        <w:rPr>
          <w:rFonts w:ascii="Arial" w:hAnsi="Arial" w:cs="Arial"/>
          <w:bCs/>
          <w:sz w:val="22"/>
          <w:szCs w:val="22"/>
        </w:rPr>
        <w:t>§ 14. Uchwała wchodzi</w:t>
      </w:r>
      <w:r w:rsidRPr="00A76CF9">
        <w:rPr>
          <w:rFonts w:ascii="Arial" w:hAnsi="Arial" w:cs="Arial"/>
          <w:sz w:val="22"/>
          <w:szCs w:val="22"/>
        </w:rPr>
        <w:t xml:space="preserve"> w życie z dniem podjęcia i podlega ogłoszeniu w Dzienniku Urzędowym Województwa Łódzkiego oraz w Biuletynie Informacji Publicznej.</w:t>
      </w:r>
    </w:p>
    <w:p w14:paraId="7E89A63A" w14:textId="77777777" w:rsidR="00BC0687" w:rsidRDefault="00BC0687" w:rsidP="00A76CF9">
      <w:pPr>
        <w:spacing w:line="360" w:lineRule="auto"/>
        <w:jc w:val="both"/>
        <w:rPr>
          <w:rFonts w:ascii="Arial" w:hAnsi="Arial" w:cs="Arial"/>
          <w:sz w:val="22"/>
          <w:szCs w:val="22"/>
        </w:rPr>
      </w:pPr>
    </w:p>
    <w:p w14:paraId="01BAF4DD" w14:textId="77777777" w:rsidR="00BC0687" w:rsidRDefault="00BC0687" w:rsidP="00BC0687">
      <w:pPr>
        <w:spacing w:line="360" w:lineRule="auto"/>
        <w:rPr>
          <w:rFonts w:ascii="Arial" w:hAnsi="Arial" w:cs="Arial"/>
          <w:sz w:val="22"/>
          <w:szCs w:val="22"/>
        </w:rPr>
      </w:pPr>
    </w:p>
    <w:p w14:paraId="7C506413" w14:textId="77777777" w:rsidR="00BC0687" w:rsidRDefault="00BC0687" w:rsidP="00BC0687">
      <w:pPr>
        <w:spacing w:line="360" w:lineRule="auto"/>
        <w:rPr>
          <w:rFonts w:ascii="Arial" w:hAnsi="Arial" w:cs="Arial"/>
          <w:sz w:val="22"/>
          <w:szCs w:val="22"/>
        </w:rPr>
      </w:pPr>
    </w:p>
    <w:p w14:paraId="331C2A09" w14:textId="77777777" w:rsidR="00BC0687" w:rsidRDefault="00BC0687" w:rsidP="00BC0687">
      <w:pPr>
        <w:spacing w:line="360" w:lineRule="auto"/>
        <w:rPr>
          <w:rFonts w:ascii="Arial" w:hAnsi="Arial" w:cs="Arial"/>
          <w:sz w:val="22"/>
          <w:szCs w:val="22"/>
        </w:rPr>
      </w:pPr>
    </w:p>
    <w:p w14:paraId="5A8572DC" w14:textId="77777777" w:rsidR="00BC0687" w:rsidRDefault="00BC0687" w:rsidP="00BC0687">
      <w:pPr>
        <w:spacing w:line="360" w:lineRule="auto"/>
        <w:rPr>
          <w:rFonts w:ascii="Arial" w:hAnsi="Arial" w:cs="Arial"/>
          <w:sz w:val="22"/>
          <w:szCs w:val="22"/>
        </w:rPr>
      </w:pPr>
    </w:p>
    <w:p w14:paraId="4C9448B9" w14:textId="77777777" w:rsidR="00BC0687" w:rsidRDefault="00BC0687" w:rsidP="00BC0687">
      <w:pPr>
        <w:spacing w:line="360" w:lineRule="auto"/>
        <w:rPr>
          <w:rFonts w:ascii="Arial" w:hAnsi="Arial" w:cs="Arial"/>
          <w:sz w:val="22"/>
          <w:szCs w:val="22"/>
        </w:rPr>
      </w:pPr>
    </w:p>
    <w:sectPr w:rsidR="00BC0687" w:rsidSect="0011319D">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9D"/>
    <w:rsid w:val="0011319D"/>
    <w:rsid w:val="003E499F"/>
    <w:rsid w:val="004A77DA"/>
    <w:rsid w:val="00586E88"/>
    <w:rsid w:val="00A76CF9"/>
    <w:rsid w:val="00BC06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950F"/>
  <w15:chartTrackingRefBased/>
  <w15:docId w15:val="{A7885CA1-5702-4892-9508-7F1143CF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319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4636</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Kinga</dc:creator>
  <cp:keywords/>
  <dc:description/>
  <cp:lastModifiedBy>Jarzębska Monika</cp:lastModifiedBy>
  <cp:revision>2</cp:revision>
  <dcterms:created xsi:type="dcterms:W3CDTF">2023-09-28T10:47:00Z</dcterms:created>
  <dcterms:modified xsi:type="dcterms:W3CDTF">2023-09-28T10:47:00Z</dcterms:modified>
</cp:coreProperties>
</file>