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C33A" w14:textId="18673925" w:rsidR="00C73EB9" w:rsidRPr="0014044C" w:rsidRDefault="0014044C" w:rsidP="00C73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044C">
        <w:rPr>
          <w:rFonts w:ascii="Arial" w:hAnsi="Arial" w:cs="Arial"/>
          <w:b/>
          <w:bCs/>
          <w:sz w:val="24"/>
          <w:szCs w:val="24"/>
        </w:rPr>
        <w:t>Uchwała Nr LVII/717/22</w:t>
      </w:r>
    </w:p>
    <w:p w14:paraId="55D86BCD" w14:textId="3D6FFEB5" w:rsidR="00C73EB9" w:rsidRPr="0014044C" w:rsidRDefault="0014044C" w:rsidP="00C73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044C">
        <w:rPr>
          <w:rFonts w:ascii="Arial" w:hAnsi="Arial" w:cs="Arial"/>
          <w:b/>
          <w:bCs/>
          <w:sz w:val="24"/>
          <w:szCs w:val="24"/>
        </w:rPr>
        <w:t>Rady Miasta Piotrkowa Trybunalskiego</w:t>
      </w:r>
    </w:p>
    <w:p w14:paraId="6AAC683E" w14:textId="7602C50E" w:rsidR="00C73EB9" w:rsidRPr="008657AE" w:rsidRDefault="00C73EB9" w:rsidP="00C73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30 listopada 2022 r.</w:t>
      </w:r>
    </w:p>
    <w:p w14:paraId="73280B61" w14:textId="77777777" w:rsidR="00C73EB9" w:rsidRPr="0014044C" w:rsidRDefault="00C73EB9" w:rsidP="00C73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044C">
        <w:rPr>
          <w:rFonts w:ascii="Arial" w:hAnsi="Arial" w:cs="Arial"/>
          <w:b/>
          <w:bCs/>
          <w:sz w:val="24"/>
          <w:szCs w:val="24"/>
        </w:rPr>
        <w:t>w sprawie zmiany Wieloletniej Prognozy Finansowej</w:t>
      </w:r>
    </w:p>
    <w:p w14:paraId="624987EA" w14:textId="77777777" w:rsidR="00C73EB9" w:rsidRPr="0014044C" w:rsidRDefault="00C73EB9" w:rsidP="00C73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044C">
        <w:rPr>
          <w:rFonts w:ascii="Arial" w:hAnsi="Arial" w:cs="Arial"/>
          <w:b/>
          <w:bCs/>
          <w:sz w:val="24"/>
          <w:szCs w:val="24"/>
        </w:rPr>
        <w:t>Miasta Piotrkowa Trybunalskiego</w:t>
      </w:r>
    </w:p>
    <w:p w14:paraId="39F009A1" w14:textId="77777777" w:rsidR="00C73EB9" w:rsidRDefault="00C73EB9" w:rsidP="00C73EB9">
      <w:pPr>
        <w:spacing w:line="360" w:lineRule="auto"/>
        <w:rPr>
          <w:rFonts w:ascii="Arial" w:hAnsi="Arial" w:cs="Arial"/>
          <w:sz w:val="24"/>
          <w:szCs w:val="24"/>
        </w:rPr>
      </w:pPr>
    </w:p>
    <w:p w14:paraId="48AE355D" w14:textId="1102A8CB" w:rsidR="00C73EB9" w:rsidRPr="008657AE" w:rsidRDefault="00C73EB9" w:rsidP="00C73EB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Na podstawie art. 18 ust. 2 pkt 6 i 15 ustawy z dnia 8 marca 1990 r. o samorządzie gminnym: (Dz. U. z 2022 r. poz. 559, poz. 583</w:t>
      </w:r>
      <w:r>
        <w:rPr>
          <w:rFonts w:ascii="Arial" w:hAnsi="Arial" w:cs="Arial"/>
          <w:sz w:val="24"/>
          <w:szCs w:val="24"/>
        </w:rPr>
        <w:t>, poz. 1005, poz. 1079, poz. 1561</w:t>
      </w:r>
      <w:r w:rsidRPr="008657AE">
        <w:rPr>
          <w:rFonts w:ascii="Arial" w:hAnsi="Arial" w:cs="Arial"/>
          <w:sz w:val="24"/>
          <w:szCs w:val="24"/>
        </w:rPr>
        <w:t>) oraz art. 226, art. 227, art. 228, art. 230 ust. 6, art. 242, art. 243, art. 258 ustawy z dnia 27 sierpnia 2009 r. o finansach publicznych (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>Dz. U. z 202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>
        <w:rPr>
          <w:rFonts w:ascii="Arial" w:hAnsi="Arial" w:cs="Arial"/>
          <w:color w:val="000000" w:themeColor="text1"/>
          <w:sz w:val="24"/>
          <w:szCs w:val="24"/>
        </w:rPr>
        <w:t>1634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, poz. </w:t>
      </w:r>
      <w:r>
        <w:rPr>
          <w:rFonts w:ascii="Arial" w:hAnsi="Arial" w:cs="Arial"/>
          <w:color w:val="000000" w:themeColor="text1"/>
          <w:sz w:val="24"/>
          <w:szCs w:val="24"/>
        </w:rPr>
        <w:t>1692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, poz. </w:t>
      </w:r>
      <w:r>
        <w:rPr>
          <w:rFonts w:ascii="Arial" w:hAnsi="Arial" w:cs="Arial"/>
          <w:color w:val="000000" w:themeColor="text1"/>
          <w:sz w:val="24"/>
          <w:szCs w:val="24"/>
        </w:rPr>
        <w:t>1079, poz. 1747, poz. 1768, poz. 1725, poz. 1964</w:t>
      </w:r>
      <w:r w:rsidRPr="008657AE">
        <w:rPr>
          <w:rFonts w:ascii="Arial" w:hAnsi="Arial" w:cs="Arial"/>
          <w:color w:val="000000"/>
          <w:sz w:val="24"/>
          <w:szCs w:val="24"/>
        </w:rPr>
        <w:t xml:space="preserve">)  </w:t>
      </w:r>
      <w:r w:rsidRPr="008657AE">
        <w:rPr>
          <w:rFonts w:ascii="Arial" w:hAnsi="Arial" w:cs="Arial"/>
          <w:bCs/>
          <w:spacing w:val="60"/>
          <w:sz w:val="24"/>
          <w:szCs w:val="24"/>
        </w:rPr>
        <w:t>uchwala się</w:t>
      </w:r>
      <w:r w:rsidRPr="008657AE">
        <w:rPr>
          <w:rFonts w:ascii="Arial" w:hAnsi="Arial" w:cs="Arial"/>
          <w:bCs/>
          <w:sz w:val="24"/>
          <w:szCs w:val="24"/>
        </w:rPr>
        <w:t>,  co następuje:</w:t>
      </w:r>
    </w:p>
    <w:p w14:paraId="5E41FC63" w14:textId="2D8F9176" w:rsidR="00C73EB9" w:rsidRPr="008657AE" w:rsidRDefault="00C73EB9" w:rsidP="00C73EB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1. 1. Prognoza kwoty długu i spłat zobowiązań</w:t>
      </w:r>
      <w:r w:rsidRPr="008657AE">
        <w:rPr>
          <w:i/>
          <w:iCs/>
          <w:color w:val="000000" w:themeColor="text1"/>
          <w:sz w:val="24"/>
          <w:szCs w:val="24"/>
        </w:rPr>
        <w:t>,</w:t>
      </w:r>
      <w:r w:rsidRPr="008657AE">
        <w:rPr>
          <w:color w:val="000000" w:themeColor="text1"/>
          <w:sz w:val="24"/>
          <w:szCs w:val="24"/>
        </w:rPr>
        <w:t xml:space="preserve"> stanowiąca załącznik nr 1 do Uchwały</w:t>
      </w:r>
      <w:r>
        <w:rPr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 xml:space="preserve">Nr </w:t>
      </w:r>
      <w:r>
        <w:rPr>
          <w:color w:val="000000" w:themeColor="text1"/>
          <w:sz w:val="24"/>
          <w:szCs w:val="24"/>
        </w:rPr>
        <w:t>LVI</w:t>
      </w:r>
      <w:r w:rsidRPr="008657AE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707</w:t>
      </w:r>
      <w:r w:rsidRPr="008657AE">
        <w:rPr>
          <w:color w:val="000000" w:themeColor="text1"/>
          <w:sz w:val="24"/>
          <w:szCs w:val="24"/>
        </w:rPr>
        <w:t xml:space="preserve">/22 Rady Miasta Piotrkowa Trybunalskiego z dnia </w:t>
      </w:r>
      <w:r>
        <w:rPr>
          <w:color w:val="000000" w:themeColor="text1"/>
          <w:sz w:val="24"/>
          <w:szCs w:val="24"/>
        </w:rPr>
        <w:t xml:space="preserve">26 października </w:t>
      </w:r>
      <w:r w:rsidRPr="008657AE">
        <w:rPr>
          <w:color w:val="000000" w:themeColor="text1"/>
          <w:sz w:val="24"/>
          <w:szCs w:val="24"/>
        </w:rPr>
        <w:t>2022</w:t>
      </w:r>
      <w:r>
        <w:rPr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r. w sprawie zmiany Wieloletniej Prognozy Finansowej Miasta Piotrkowa Trybunalskiego, otrzymuje brzmienie</w:t>
      </w:r>
      <w:r w:rsidRPr="008657AE">
        <w:rPr>
          <w:i/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zgodne z załącznikiem Nr 1 do niniejszej uchwały.</w:t>
      </w:r>
    </w:p>
    <w:p w14:paraId="247C465F" w14:textId="4BB10142" w:rsidR="00C73EB9" w:rsidRPr="008657AE" w:rsidRDefault="00C73EB9" w:rsidP="00C73EB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2. Wykaz przedsięwzięć</w:t>
      </w:r>
      <w:r w:rsidRPr="008657AE">
        <w:rPr>
          <w:i/>
          <w:iCs/>
          <w:color w:val="000000" w:themeColor="text1"/>
          <w:sz w:val="24"/>
          <w:szCs w:val="24"/>
        </w:rPr>
        <w:t>,</w:t>
      </w:r>
      <w:r w:rsidRPr="008657AE">
        <w:rPr>
          <w:color w:val="000000" w:themeColor="text1"/>
          <w:sz w:val="24"/>
          <w:szCs w:val="24"/>
        </w:rPr>
        <w:t xml:space="preserve"> stanowiący załącznik nr 2 do Uchwały Nr L</w:t>
      </w:r>
      <w:r>
        <w:rPr>
          <w:color w:val="000000" w:themeColor="text1"/>
          <w:sz w:val="24"/>
          <w:szCs w:val="24"/>
        </w:rPr>
        <w:t>VI</w:t>
      </w:r>
      <w:r w:rsidRPr="008657AE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707</w:t>
      </w:r>
      <w:r w:rsidRPr="008657AE">
        <w:rPr>
          <w:color w:val="000000" w:themeColor="text1"/>
          <w:sz w:val="24"/>
          <w:szCs w:val="24"/>
        </w:rPr>
        <w:t xml:space="preserve">/22 Rady Miasta Piotrkowa Trybunalskiego z dnia </w:t>
      </w:r>
      <w:r>
        <w:rPr>
          <w:color w:val="000000" w:themeColor="text1"/>
          <w:sz w:val="24"/>
          <w:szCs w:val="24"/>
        </w:rPr>
        <w:t>26 października</w:t>
      </w:r>
      <w:r w:rsidRPr="008657AE">
        <w:rPr>
          <w:color w:val="000000" w:themeColor="text1"/>
          <w:sz w:val="24"/>
          <w:szCs w:val="24"/>
        </w:rPr>
        <w:t xml:space="preserve"> 2022 r. w sprawie </w:t>
      </w:r>
      <w:r>
        <w:rPr>
          <w:color w:val="000000" w:themeColor="text1"/>
          <w:sz w:val="24"/>
          <w:szCs w:val="24"/>
        </w:rPr>
        <w:t>zmiany</w:t>
      </w:r>
      <w:r w:rsidRPr="008657AE">
        <w:rPr>
          <w:color w:val="000000" w:themeColor="text1"/>
          <w:sz w:val="24"/>
          <w:szCs w:val="24"/>
        </w:rPr>
        <w:t xml:space="preserve"> Wieloletniej Prognozy Finansowej Miasta Piotrkowa Trybunalskiego,</w:t>
      </w:r>
      <w:r w:rsidRPr="008657AE">
        <w:rPr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otrzymuje brzmienie</w:t>
      </w:r>
      <w:r w:rsidRPr="008657AE">
        <w:rPr>
          <w:i/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zgodne z załącznikiem Nr 2 do niniejszej uchwały.</w:t>
      </w:r>
    </w:p>
    <w:p w14:paraId="4EA46D46" w14:textId="77777777" w:rsidR="00C73EB9" w:rsidRPr="008657AE" w:rsidRDefault="00C73EB9" w:rsidP="00C73EB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1500EA34" w14:textId="77777777" w:rsidR="00C73EB9" w:rsidRPr="008657AE" w:rsidRDefault="00C73EB9" w:rsidP="00C73EB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2. 1. Upoważnia się Prezydenta Miasta do:</w:t>
      </w:r>
    </w:p>
    <w:p w14:paraId="5F258336" w14:textId="77777777" w:rsidR="00C73EB9" w:rsidRPr="008657AE" w:rsidRDefault="00C73EB9" w:rsidP="00C73EB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uchwały.</w:t>
      </w:r>
    </w:p>
    <w:p w14:paraId="3D27A2E8" w14:textId="40788920" w:rsidR="00C73EB9" w:rsidRPr="008657AE" w:rsidRDefault="00C73EB9" w:rsidP="00C73EB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 xml:space="preserve">2) zaciągania zobowiązań z tytułu umów, których realizacja w roku budżetowym </w:t>
      </w:r>
      <w:r>
        <w:rPr>
          <w:color w:val="000000" w:themeColor="text1"/>
          <w:sz w:val="24"/>
          <w:szCs w:val="24"/>
        </w:rPr>
        <w:t xml:space="preserve">              </w:t>
      </w:r>
      <w:r w:rsidRPr="008657AE">
        <w:rPr>
          <w:color w:val="000000" w:themeColor="text1"/>
          <w:sz w:val="24"/>
          <w:szCs w:val="24"/>
        </w:rPr>
        <w:t xml:space="preserve">i w latach następnych jest niezbędna do zapewnienia ciągłości działania jednostki </w:t>
      </w:r>
      <w:r>
        <w:rPr>
          <w:color w:val="000000" w:themeColor="text1"/>
          <w:sz w:val="24"/>
          <w:szCs w:val="24"/>
        </w:rPr>
        <w:t xml:space="preserve">          </w:t>
      </w:r>
      <w:r w:rsidRPr="008657AE">
        <w:rPr>
          <w:color w:val="000000" w:themeColor="text1"/>
          <w:sz w:val="24"/>
          <w:szCs w:val="24"/>
        </w:rPr>
        <w:t>i z których wynikające płatności wykraczają poza rok budżetowy.</w:t>
      </w:r>
    </w:p>
    <w:p w14:paraId="34A17486" w14:textId="77777777" w:rsidR="00C73EB9" w:rsidRPr="008657AE" w:rsidRDefault="00C73EB9" w:rsidP="00C73EB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31001524" w14:textId="77777777" w:rsidR="00C73EB9" w:rsidRPr="008657AE" w:rsidRDefault="00C73EB9" w:rsidP="00C73EB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3. Wykonanie uchwały powierza się Prezydentowi Miasta.</w:t>
      </w:r>
    </w:p>
    <w:p w14:paraId="6B37E576" w14:textId="77777777" w:rsidR="00C73EB9" w:rsidRPr="008657AE" w:rsidRDefault="00C73EB9" w:rsidP="00C73EB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5A6AC279" w14:textId="77777777" w:rsidR="00C73EB9" w:rsidRPr="008657AE" w:rsidRDefault="00C73EB9" w:rsidP="00C73EB9">
      <w:pPr>
        <w:spacing w:line="360" w:lineRule="auto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§ 4. Uchwała wchodzi w życie z dniem podjęcia.</w:t>
      </w:r>
    </w:p>
    <w:sectPr w:rsidR="00C73EB9" w:rsidRPr="00865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01D2C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1536098">
    <w:abstractNumId w:val="0"/>
  </w:num>
  <w:num w:numId="2" w16cid:durableId="698318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43D"/>
    <w:rsid w:val="00005790"/>
    <w:rsid w:val="00033FC7"/>
    <w:rsid w:val="00034C51"/>
    <w:rsid w:val="00042CD8"/>
    <w:rsid w:val="00043324"/>
    <w:rsid w:val="00051C16"/>
    <w:rsid w:val="00057ECA"/>
    <w:rsid w:val="00064BC5"/>
    <w:rsid w:val="00086597"/>
    <w:rsid w:val="000B2C6D"/>
    <w:rsid w:val="000B601D"/>
    <w:rsid w:val="000C1378"/>
    <w:rsid w:val="000C1416"/>
    <w:rsid w:val="000C60EA"/>
    <w:rsid w:val="000C72FF"/>
    <w:rsid w:val="000D12A2"/>
    <w:rsid w:val="000E12C5"/>
    <w:rsid w:val="000F3195"/>
    <w:rsid w:val="000F4351"/>
    <w:rsid w:val="000F64CC"/>
    <w:rsid w:val="00105449"/>
    <w:rsid w:val="0010638E"/>
    <w:rsid w:val="00114FED"/>
    <w:rsid w:val="00123EA3"/>
    <w:rsid w:val="001279A1"/>
    <w:rsid w:val="00130939"/>
    <w:rsid w:val="00136220"/>
    <w:rsid w:val="0014044C"/>
    <w:rsid w:val="00142DB2"/>
    <w:rsid w:val="00155C7B"/>
    <w:rsid w:val="001777B7"/>
    <w:rsid w:val="00197B57"/>
    <w:rsid w:val="001A5006"/>
    <w:rsid w:val="001B4A24"/>
    <w:rsid w:val="001C687F"/>
    <w:rsid w:val="001D1077"/>
    <w:rsid w:val="001D1911"/>
    <w:rsid w:val="001E56E2"/>
    <w:rsid w:val="001E7F30"/>
    <w:rsid w:val="001F0C40"/>
    <w:rsid w:val="001F3A63"/>
    <w:rsid w:val="002043E9"/>
    <w:rsid w:val="00211925"/>
    <w:rsid w:val="0021609E"/>
    <w:rsid w:val="002232CD"/>
    <w:rsid w:val="002261A9"/>
    <w:rsid w:val="00246FA2"/>
    <w:rsid w:val="002673AB"/>
    <w:rsid w:val="00291965"/>
    <w:rsid w:val="002A1D14"/>
    <w:rsid w:val="002A78AD"/>
    <w:rsid w:val="002B3E20"/>
    <w:rsid w:val="002C2020"/>
    <w:rsid w:val="002C6351"/>
    <w:rsid w:val="002D2E2C"/>
    <w:rsid w:val="002E27D1"/>
    <w:rsid w:val="002E4040"/>
    <w:rsid w:val="002E54E0"/>
    <w:rsid w:val="002F4FB3"/>
    <w:rsid w:val="00310C38"/>
    <w:rsid w:val="003223C1"/>
    <w:rsid w:val="003234F5"/>
    <w:rsid w:val="00323E15"/>
    <w:rsid w:val="003255AA"/>
    <w:rsid w:val="0032598A"/>
    <w:rsid w:val="003276AB"/>
    <w:rsid w:val="0033228E"/>
    <w:rsid w:val="003342C6"/>
    <w:rsid w:val="0033436B"/>
    <w:rsid w:val="00337806"/>
    <w:rsid w:val="00341856"/>
    <w:rsid w:val="0036006E"/>
    <w:rsid w:val="00365923"/>
    <w:rsid w:val="00377541"/>
    <w:rsid w:val="00396319"/>
    <w:rsid w:val="00396F20"/>
    <w:rsid w:val="003B6C20"/>
    <w:rsid w:val="003C0D34"/>
    <w:rsid w:val="003C4509"/>
    <w:rsid w:val="003C6461"/>
    <w:rsid w:val="003E2536"/>
    <w:rsid w:val="003F5C8C"/>
    <w:rsid w:val="003F71A9"/>
    <w:rsid w:val="00404231"/>
    <w:rsid w:val="0040433E"/>
    <w:rsid w:val="00430BA2"/>
    <w:rsid w:val="004339DA"/>
    <w:rsid w:val="00444FF4"/>
    <w:rsid w:val="00446AB1"/>
    <w:rsid w:val="0045357D"/>
    <w:rsid w:val="00457E01"/>
    <w:rsid w:val="004613CB"/>
    <w:rsid w:val="0047290F"/>
    <w:rsid w:val="004834E5"/>
    <w:rsid w:val="00493410"/>
    <w:rsid w:val="00494648"/>
    <w:rsid w:val="004B1526"/>
    <w:rsid w:val="004B15B7"/>
    <w:rsid w:val="004B567D"/>
    <w:rsid w:val="004B7937"/>
    <w:rsid w:val="004C3228"/>
    <w:rsid w:val="004D7E10"/>
    <w:rsid w:val="004E3AB6"/>
    <w:rsid w:val="004F0933"/>
    <w:rsid w:val="005016F8"/>
    <w:rsid w:val="00502D2B"/>
    <w:rsid w:val="005129F2"/>
    <w:rsid w:val="005179F8"/>
    <w:rsid w:val="00523702"/>
    <w:rsid w:val="005310EB"/>
    <w:rsid w:val="005326ED"/>
    <w:rsid w:val="00534680"/>
    <w:rsid w:val="005505D7"/>
    <w:rsid w:val="00552DED"/>
    <w:rsid w:val="005772BC"/>
    <w:rsid w:val="00582E29"/>
    <w:rsid w:val="005A14FD"/>
    <w:rsid w:val="005A4F81"/>
    <w:rsid w:val="005B1A8E"/>
    <w:rsid w:val="005C655A"/>
    <w:rsid w:val="005F382F"/>
    <w:rsid w:val="005F76D7"/>
    <w:rsid w:val="0060243D"/>
    <w:rsid w:val="006071C2"/>
    <w:rsid w:val="00610B30"/>
    <w:rsid w:val="0061179E"/>
    <w:rsid w:val="006236AA"/>
    <w:rsid w:val="0062455C"/>
    <w:rsid w:val="006458B5"/>
    <w:rsid w:val="0064689F"/>
    <w:rsid w:val="006574DC"/>
    <w:rsid w:val="00661B5E"/>
    <w:rsid w:val="00675446"/>
    <w:rsid w:val="0069066E"/>
    <w:rsid w:val="006A41CD"/>
    <w:rsid w:val="006B03B5"/>
    <w:rsid w:val="006B343D"/>
    <w:rsid w:val="006B4720"/>
    <w:rsid w:val="006C392F"/>
    <w:rsid w:val="006C4C39"/>
    <w:rsid w:val="006C4D50"/>
    <w:rsid w:val="006D0826"/>
    <w:rsid w:val="006D2FD8"/>
    <w:rsid w:val="006D3A6C"/>
    <w:rsid w:val="006E20CB"/>
    <w:rsid w:val="006E778D"/>
    <w:rsid w:val="006F026B"/>
    <w:rsid w:val="006F25F1"/>
    <w:rsid w:val="006F3D15"/>
    <w:rsid w:val="006F4E40"/>
    <w:rsid w:val="00700375"/>
    <w:rsid w:val="00700751"/>
    <w:rsid w:val="0071031B"/>
    <w:rsid w:val="00710EAF"/>
    <w:rsid w:val="0071118B"/>
    <w:rsid w:val="0071368E"/>
    <w:rsid w:val="00716C88"/>
    <w:rsid w:val="00720A94"/>
    <w:rsid w:val="00721563"/>
    <w:rsid w:val="00726033"/>
    <w:rsid w:val="0072780C"/>
    <w:rsid w:val="00735E42"/>
    <w:rsid w:val="0074178F"/>
    <w:rsid w:val="0074234A"/>
    <w:rsid w:val="00757FBA"/>
    <w:rsid w:val="007644D6"/>
    <w:rsid w:val="007664DE"/>
    <w:rsid w:val="00775794"/>
    <w:rsid w:val="0078792F"/>
    <w:rsid w:val="00794C23"/>
    <w:rsid w:val="007A1230"/>
    <w:rsid w:val="007A1D05"/>
    <w:rsid w:val="007C750D"/>
    <w:rsid w:val="007C77D0"/>
    <w:rsid w:val="007E09AC"/>
    <w:rsid w:val="007E6257"/>
    <w:rsid w:val="007F216B"/>
    <w:rsid w:val="00801226"/>
    <w:rsid w:val="00811EA3"/>
    <w:rsid w:val="00827188"/>
    <w:rsid w:val="00827862"/>
    <w:rsid w:val="008330BA"/>
    <w:rsid w:val="008350AF"/>
    <w:rsid w:val="00857684"/>
    <w:rsid w:val="0086074E"/>
    <w:rsid w:val="00865610"/>
    <w:rsid w:val="008657AE"/>
    <w:rsid w:val="00877C25"/>
    <w:rsid w:val="008921D0"/>
    <w:rsid w:val="008966A9"/>
    <w:rsid w:val="008B7E68"/>
    <w:rsid w:val="008C610E"/>
    <w:rsid w:val="008D4B75"/>
    <w:rsid w:val="008F0B37"/>
    <w:rsid w:val="008F2082"/>
    <w:rsid w:val="009016B9"/>
    <w:rsid w:val="00904714"/>
    <w:rsid w:val="00942437"/>
    <w:rsid w:val="00942706"/>
    <w:rsid w:val="009434CB"/>
    <w:rsid w:val="009612AD"/>
    <w:rsid w:val="00975255"/>
    <w:rsid w:val="00975E7A"/>
    <w:rsid w:val="00990A0D"/>
    <w:rsid w:val="00990A76"/>
    <w:rsid w:val="00995E64"/>
    <w:rsid w:val="009A07A2"/>
    <w:rsid w:val="009A21DB"/>
    <w:rsid w:val="009B088E"/>
    <w:rsid w:val="009B70A9"/>
    <w:rsid w:val="009C2473"/>
    <w:rsid w:val="009D0F38"/>
    <w:rsid w:val="00A04CED"/>
    <w:rsid w:val="00A17000"/>
    <w:rsid w:val="00A173F9"/>
    <w:rsid w:val="00A307A0"/>
    <w:rsid w:val="00A4154A"/>
    <w:rsid w:val="00A4274A"/>
    <w:rsid w:val="00A43769"/>
    <w:rsid w:val="00A4672C"/>
    <w:rsid w:val="00A51D8C"/>
    <w:rsid w:val="00A649F2"/>
    <w:rsid w:val="00A710F0"/>
    <w:rsid w:val="00A713DA"/>
    <w:rsid w:val="00A76570"/>
    <w:rsid w:val="00A83A38"/>
    <w:rsid w:val="00A86AC9"/>
    <w:rsid w:val="00A9782F"/>
    <w:rsid w:val="00AB4A0B"/>
    <w:rsid w:val="00AC1730"/>
    <w:rsid w:val="00AD05DF"/>
    <w:rsid w:val="00AD3335"/>
    <w:rsid w:val="00AD3BF8"/>
    <w:rsid w:val="00AD4AFF"/>
    <w:rsid w:val="00AD57B3"/>
    <w:rsid w:val="00AD6AC1"/>
    <w:rsid w:val="00B03B20"/>
    <w:rsid w:val="00B03C78"/>
    <w:rsid w:val="00B150D3"/>
    <w:rsid w:val="00B1796D"/>
    <w:rsid w:val="00B324C6"/>
    <w:rsid w:val="00B35BE8"/>
    <w:rsid w:val="00B37FEE"/>
    <w:rsid w:val="00B51783"/>
    <w:rsid w:val="00B56E50"/>
    <w:rsid w:val="00B60C7B"/>
    <w:rsid w:val="00B660FD"/>
    <w:rsid w:val="00B83A8B"/>
    <w:rsid w:val="00BA22D5"/>
    <w:rsid w:val="00BA26D7"/>
    <w:rsid w:val="00BA2DDC"/>
    <w:rsid w:val="00BA3F4B"/>
    <w:rsid w:val="00BB0614"/>
    <w:rsid w:val="00BC1293"/>
    <w:rsid w:val="00BC185D"/>
    <w:rsid w:val="00BC2D78"/>
    <w:rsid w:val="00BC6614"/>
    <w:rsid w:val="00BD0E85"/>
    <w:rsid w:val="00BD4404"/>
    <w:rsid w:val="00BD4FBD"/>
    <w:rsid w:val="00BD4FFC"/>
    <w:rsid w:val="00BD52BD"/>
    <w:rsid w:val="00BD5C54"/>
    <w:rsid w:val="00C061FE"/>
    <w:rsid w:val="00C07FE3"/>
    <w:rsid w:val="00C32E3E"/>
    <w:rsid w:val="00C34F46"/>
    <w:rsid w:val="00C4504E"/>
    <w:rsid w:val="00C46FD3"/>
    <w:rsid w:val="00C47980"/>
    <w:rsid w:val="00C53B7F"/>
    <w:rsid w:val="00C620E4"/>
    <w:rsid w:val="00C71154"/>
    <w:rsid w:val="00C73EB9"/>
    <w:rsid w:val="00C7438A"/>
    <w:rsid w:val="00C75B30"/>
    <w:rsid w:val="00C87450"/>
    <w:rsid w:val="00C96F88"/>
    <w:rsid w:val="00CA21F4"/>
    <w:rsid w:val="00CA5F38"/>
    <w:rsid w:val="00CA6E18"/>
    <w:rsid w:val="00CB27B4"/>
    <w:rsid w:val="00CB558E"/>
    <w:rsid w:val="00CD4193"/>
    <w:rsid w:val="00CD50D9"/>
    <w:rsid w:val="00CF5761"/>
    <w:rsid w:val="00CF6958"/>
    <w:rsid w:val="00D03685"/>
    <w:rsid w:val="00D10908"/>
    <w:rsid w:val="00D157A9"/>
    <w:rsid w:val="00D21C1E"/>
    <w:rsid w:val="00D322A9"/>
    <w:rsid w:val="00D34C64"/>
    <w:rsid w:val="00D37315"/>
    <w:rsid w:val="00D41312"/>
    <w:rsid w:val="00D46639"/>
    <w:rsid w:val="00D65F1D"/>
    <w:rsid w:val="00D6666C"/>
    <w:rsid w:val="00D70EDB"/>
    <w:rsid w:val="00D74169"/>
    <w:rsid w:val="00D80ADF"/>
    <w:rsid w:val="00D82216"/>
    <w:rsid w:val="00DA2F17"/>
    <w:rsid w:val="00DA3C1E"/>
    <w:rsid w:val="00DB0C8A"/>
    <w:rsid w:val="00DC4CF4"/>
    <w:rsid w:val="00DC52FD"/>
    <w:rsid w:val="00DC5308"/>
    <w:rsid w:val="00DC76D5"/>
    <w:rsid w:val="00DD5F99"/>
    <w:rsid w:val="00DE0285"/>
    <w:rsid w:val="00DE2481"/>
    <w:rsid w:val="00DE2FE9"/>
    <w:rsid w:val="00DE7251"/>
    <w:rsid w:val="00E009CA"/>
    <w:rsid w:val="00E0451C"/>
    <w:rsid w:val="00E05642"/>
    <w:rsid w:val="00E0755F"/>
    <w:rsid w:val="00E07805"/>
    <w:rsid w:val="00E17B0E"/>
    <w:rsid w:val="00E61465"/>
    <w:rsid w:val="00E65CA5"/>
    <w:rsid w:val="00E81446"/>
    <w:rsid w:val="00E86C7F"/>
    <w:rsid w:val="00E91243"/>
    <w:rsid w:val="00E91331"/>
    <w:rsid w:val="00E9655C"/>
    <w:rsid w:val="00E977C7"/>
    <w:rsid w:val="00EA1339"/>
    <w:rsid w:val="00EA53DA"/>
    <w:rsid w:val="00EA5B01"/>
    <w:rsid w:val="00EA6B56"/>
    <w:rsid w:val="00EA7AC9"/>
    <w:rsid w:val="00EB2089"/>
    <w:rsid w:val="00EB3B03"/>
    <w:rsid w:val="00EC026D"/>
    <w:rsid w:val="00EC04AC"/>
    <w:rsid w:val="00ED0723"/>
    <w:rsid w:val="00EE1013"/>
    <w:rsid w:val="00F010C7"/>
    <w:rsid w:val="00F042D2"/>
    <w:rsid w:val="00F23582"/>
    <w:rsid w:val="00F24454"/>
    <w:rsid w:val="00F2477B"/>
    <w:rsid w:val="00F4233E"/>
    <w:rsid w:val="00F60CC7"/>
    <w:rsid w:val="00F61780"/>
    <w:rsid w:val="00F71880"/>
    <w:rsid w:val="00F74970"/>
    <w:rsid w:val="00F82D48"/>
    <w:rsid w:val="00F867CD"/>
    <w:rsid w:val="00F86B1A"/>
    <w:rsid w:val="00F9155F"/>
    <w:rsid w:val="00F91A63"/>
    <w:rsid w:val="00F93161"/>
    <w:rsid w:val="00FA0F84"/>
    <w:rsid w:val="00FA4C73"/>
    <w:rsid w:val="00FC4EB7"/>
    <w:rsid w:val="00FC777B"/>
    <w:rsid w:val="00FD1156"/>
    <w:rsid w:val="00FD32D7"/>
    <w:rsid w:val="00FD7A46"/>
    <w:rsid w:val="00FE606A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DA2C"/>
  <w15:chartTrackingRefBased/>
  <w15:docId w15:val="{083D34F2-6306-47A6-AD75-A6EECA8F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96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2673AB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680"/>
    <w:rPr>
      <w:rFonts w:ascii="Segoe UI" w:hAnsi="Segoe UI" w:cs="Segoe UI"/>
      <w:sz w:val="18"/>
      <w:szCs w:val="18"/>
    </w:rPr>
  </w:style>
  <w:style w:type="paragraph" w:customStyle="1" w:styleId="ZalCenterBold">
    <w:name w:val="_Zal_Center_Bold"/>
    <w:rsid w:val="000B2C6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C8D9A-B34F-4D6C-A20F-ED3A43B4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Rakoczy Beata</dc:creator>
  <cp:keywords/>
  <dc:description/>
  <cp:lastModifiedBy>Jarzębska Monika</cp:lastModifiedBy>
  <cp:revision>2</cp:revision>
  <cp:lastPrinted>2022-11-09T12:56:00Z</cp:lastPrinted>
  <dcterms:created xsi:type="dcterms:W3CDTF">2023-08-10T06:51:00Z</dcterms:created>
  <dcterms:modified xsi:type="dcterms:W3CDTF">2023-08-10T06:51:00Z</dcterms:modified>
</cp:coreProperties>
</file>