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A70F" w14:textId="77777777" w:rsidR="00132096" w:rsidRDefault="00132096" w:rsidP="00132096">
      <w:bookmarkStart w:id="0" w:name="ezdSprawaZnak"/>
      <w:r>
        <w:t>DBI.0050.108.2023</w:t>
      </w:r>
      <w:bookmarkEnd w:id="0"/>
    </w:p>
    <w:p w14:paraId="36ECC7A9" w14:textId="74B2C2AD" w:rsidR="00132096" w:rsidRPr="00132096" w:rsidRDefault="00132096" w:rsidP="00132096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19F1785DDE57400CAA516EEFB8787B42"/>
          </w:placeholder>
          <w:text/>
        </w:sdtPr>
        <w:sdtContent>
          <w:r>
            <w:rPr>
              <w:b/>
              <w:bCs/>
              <w:sz w:val="28"/>
              <w:szCs w:val="28"/>
            </w:rPr>
            <w:t>108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bookmarkEnd w:id="1"/>
      <w:r>
        <w:rPr>
          <w:b/>
          <w:bCs/>
          <w:sz w:val="28"/>
          <w:szCs w:val="28"/>
        </w:rPr>
        <w:t xml:space="preserve">27 kwietnia 2023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6BA206844FEB480A97C9D69AE4DD73A2"/>
          </w:placeholder>
          <w:text/>
        </w:sdtPr>
        <w:sdtContent>
          <w:r w:rsidRPr="00132096">
            <w:rPr>
              <w:b/>
              <w:bCs/>
              <w:sz w:val="28"/>
              <w:szCs w:val="28"/>
            </w:rPr>
            <w:t>w sprawie zmiany budżetu Miasta na rok 2023</w:t>
          </w:r>
        </w:sdtContent>
      </w:sdt>
    </w:p>
    <w:p w14:paraId="34B476BC" w14:textId="77777777" w:rsidR="00132096" w:rsidRPr="00096C2B" w:rsidRDefault="00132096" w:rsidP="00132096">
      <w:pPr>
        <w:jc w:val="center"/>
        <w:rPr>
          <w:b/>
          <w:bCs/>
          <w:sz w:val="28"/>
          <w:szCs w:val="28"/>
        </w:rPr>
      </w:pPr>
    </w:p>
    <w:p w14:paraId="174C28FF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Na podstawie art. 30 ust. 1 i art. 60 ust. 2 pkt. 3, 4, 5 ustawy z dnia 8 marca 1990 r. o</w:t>
      </w:r>
    </w:p>
    <w:p w14:paraId="5FCD6A05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samorządzie gminnym: (Dz. U. z 2023 r. poz. 40), art. 257 ustawy z dnia 27 sierpnia</w:t>
      </w:r>
    </w:p>
    <w:p w14:paraId="6669222C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2009 r. o finansach publicznych (Dz. U. z 2022 r. poz. 1634, z późn.zm.), § 28</w:t>
      </w:r>
    </w:p>
    <w:p w14:paraId="6A50E273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Uchwały Nr LVIII/732/22 Rady Miasta Piotrkowa Trybunalskiego z dnia 21 grudnia</w:t>
      </w:r>
    </w:p>
    <w:p w14:paraId="3C0C4845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2022 r. w sprawie uchwalenia budżetu miasta na 2023 r. oraz § 9 Uchwały Nr</w:t>
      </w:r>
    </w:p>
    <w:p w14:paraId="3E3D4786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LX/745/23 Rady Miasta Piotrkowa Trybunalskiego z dnia 25 stycznia 2023 r. w</w:t>
      </w:r>
    </w:p>
    <w:p w14:paraId="4FEDABF5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sprawie zmiany budżetu miasta na 2023 r. zarządza się, co następuje:</w:t>
      </w:r>
    </w:p>
    <w:p w14:paraId="339826A4" w14:textId="77777777" w:rsidR="00132096" w:rsidRPr="00096C2B" w:rsidRDefault="00132096" w:rsidP="00132096">
      <w:pPr>
        <w:rPr>
          <w:rFonts w:ascii="Arial" w:hAnsi="Arial" w:cs="Arial"/>
          <w:sz w:val="24"/>
          <w:szCs w:val="24"/>
        </w:rPr>
      </w:pPr>
    </w:p>
    <w:p w14:paraId="6BEAAC65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§ 1.1. Zwiększa się dochody budżetowe o kwotę 1.125.211,42 zł, w tym:</w:t>
      </w:r>
    </w:p>
    <w:p w14:paraId="24E48917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- zwiększa się dochody dotyczące gminy o 882.649,48 zł,</w:t>
      </w:r>
    </w:p>
    <w:p w14:paraId="6E6C0E7F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- zwiększa się dochody dotyczące powiatu o 242.561,94 zł,</w:t>
      </w:r>
    </w:p>
    <w:p w14:paraId="4275017E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zgodnie z załącznikami nr 1/A i 1/B.</w:t>
      </w:r>
    </w:p>
    <w:p w14:paraId="369DE716" w14:textId="77777777" w:rsidR="00132096" w:rsidRPr="00096C2B" w:rsidRDefault="00132096" w:rsidP="00132096">
      <w:pPr>
        <w:rPr>
          <w:rFonts w:ascii="Arial" w:hAnsi="Arial" w:cs="Arial"/>
          <w:sz w:val="24"/>
          <w:szCs w:val="24"/>
        </w:rPr>
      </w:pPr>
    </w:p>
    <w:p w14:paraId="1DC71338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2. Zwiększa się wydatki budżetowe o kwotę 1.125.211,42 zł, w tym:</w:t>
      </w:r>
    </w:p>
    <w:p w14:paraId="79391A04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- zwiększa się wydatki dotyczące zadań gminy o 941.599,48 zł,</w:t>
      </w:r>
    </w:p>
    <w:p w14:paraId="1EA80105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- zwiększa się wydatki dotyczące zadań powiatu o 183.611,94 zł,</w:t>
      </w:r>
    </w:p>
    <w:p w14:paraId="2E3BD025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zgodnie z załącznikami nr 2/A i 2/B.</w:t>
      </w:r>
    </w:p>
    <w:p w14:paraId="23C2D06A" w14:textId="77777777" w:rsidR="00132096" w:rsidRPr="00096C2B" w:rsidRDefault="00132096" w:rsidP="00132096">
      <w:pPr>
        <w:rPr>
          <w:rFonts w:ascii="Arial" w:hAnsi="Arial" w:cs="Arial"/>
          <w:sz w:val="24"/>
          <w:szCs w:val="24"/>
        </w:rPr>
      </w:pPr>
    </w:p>
    <w:p w14:paraId="47ACDF2D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3. Dokonuje się zmian w planie dotacji na realizację zadań z zakresu administracji</w:t>
      </w:r>
    </w:p>
    <w:p w14:paraId="4DFAA2FB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rządowej oraz innych zadań zleconych ustawami zgodnie z załącznikami nr 3/A i 3/B.</w:t>
      </w:r>
    </w:p>
    <w:p w14:paraId="4EB5D27D" w14:textId="77777777" w:rsidR="00132096" w:rsidRPr="00096C2B" w:rsidRDefault="00132096" w:rsidP="00132096">
      <w:pPr>
        <w:rPr>
          <w:rFonts w:ascii="Arial" w:hAnsi="Arial" w:cs="Arial"/>
          <w:sz w:val="24"/>
          <w:szCs w:val="24"/>
        </w:rPr>
      </w:pPr>
    </w:p>
    <w:p w14:paraId="234B44A9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4. Dokonuje się zmian w planie wydatków na realizację zadań z zakresu administracji</w:t>
      </w:r>
    </w:p>
    <w:p w14:paraId="1995DA31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rządowej oraz innych zadań zleconych ustawami, zgodnie z załącznikami nr 4/A i</w:t>
      </w:r>
    </w:p>
    <w:p w14:paraId="24E058A1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4/B.</w:t>
      </w:r>
    </w:p>
    <w:p w14:paraId="082A6F27" w14:textId="77777777" w:rsidR="00096C2B" w:rsidRPr="00096C2B" w:rsidRDefault="00096C2B" w:rsidP="00132096">
      <w:pPr>
        <w:rPr>
          <w:rFonts w:ascii="Arial" w:hAnsi="Arial" w:cs="Arial"/>
          <w:sz w:val="24"/>
          <w:szCs w:val="24"/>
        </w:rPr>
      </w:pPr>
    </w:p>
    <w:p w14:paraId="4DB4CF43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5. Dokonuje się zmian w planie dochodów i wydatków związanych z realizacją zadań</w:t>
      </w:r>
    </w:p>
    <w:p w14:paraId="2C800EB7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finansowanych z Funduszu Pomocy, zgodnie z załącznikiem nr 5.</w:t>
      </w:r>
    </w:p>
    <w:p w14:paraId="5C962AA1" w14:textId="77777777" w:rsidR="00132096" w:rsidRPr="00096C2B" w:rsidRDefault="00132096" w:rsidP="00132096">
      <w:pPr>
        <w:rPr>
          <w:rFonts w:ascii="Arial" w:hAnsi="Arial" w:cs="Arial"/>
          <w:sz w:val="24"/>
          <w:szCs w:val="24"/>
        </w:rPr>
      </w:pPr>
    </w:p>
    <w:p w14:paraId="47C13FFF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6. Dokonuje się zmiany w planie dotacji dla niepublicznych przedszkoli, szkół oraz</w:t>
      </w:r>
    </w:p>
    <w:p w14:paraId="5BC0F858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placówek, zgodnie z załącznikami nr 6/A i 6/B.</w:t>
      </w:r>
    </w:p>
    <w:p w14:paraId="590EB9E0" w14:textId="77777777" w:rsidR="00132096" w:rsidRPr="00096C2B" w:rsidRDefault="00132096" w:rsidP="00132096">
      <w:pPr>
        <w:rPr>
          <w:rFonts w:ascii="Arial" w:hAnsi="Arial" w:cs="Arial"/>
          <w:sz w:val="24"/>
          <w:szCs w:val="24"/>
        </w:rPr>
      </w:pPr>
    </w:p>
    <w:p w14:paraId="5DFBAC8E" w14:textId="35144052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7. Dokonuje się zmian wydatków związanych z gospodarowaniem odpadami komunalnymi,</w:t>
      </w:r>
      <w:r>
        <w:rPr>
          <w:rFonts w:ascii="Arial" w:hAnsi="Arial" w:cs="Arial"/>
          <w:sz w:val="24"/>
          <w:szCs w:val="24"/>
        </w:rPr>
        <w:t xml:space="preserve"> </w:t>
      </w:r>
      <w:r w:rsidRPr="00132096">
        <w:rPr>
          <w:rFonts w:ascii="Arial" w:hAnsi="Arial" w:cs="Arial"/>
          <w:sz w:val="24"/>
          <w:szCs w:val="24"/>
        </w:rPr>
        <w:t>zgodnie z załącznikiem nr 7/A.</w:t>
      </w:r>
    </w:p>
    <w:p w14:paraId="6BC02AB8" w14:textId="77777777" w:rsidR="00096C2B" w:rsidRPr="00096C2B" w:rsidRDefault="00096C2B" w:rsidP="00132096">
      <w:pPr>
        <w:rPr>
          <w:rFonts w:ascii="Arial" w:hAnsi="Arial" w:cs="Arial"/>
          <w:sz w:val="24"/>
          <w:szCs w:val="24"/>
        </w:rPr>
      </w:pPr>
    </w:p>
    <w:p w14:paraId="1B17AA2A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8. Plan wydatków na programy i projekty realizowane z udziałem środków</w:t>
      </w:r>
    </w:p>
    <w:p w14:paraId="75E7DA48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pochodzących z Unii Europejskiej, stanowiący załącznik nr 6 do Zarządzenia Nr 83</w:t>
      </w:r>
    </w:p>
    <w:p w14:paraId="5AADF1DE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Rady Miasta Piotrkowa Trybunalskiego z dnia 30 marca 2023 r. w sprawie zmiany</w:t>
      </w:r>
    </w:p>
    <w:p w14:paraId="5E24B946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budżetu miasta na rok 2023, otrzymuje brzmienie zgodne z załącznikiem nr 8.</w:t>
      </w:r>
    </w:p>
    <w:p w14:paraId="0CBBFEE4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</w:p>
    <w:p w14:paraId="41E49449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§ 2. Budżet Miasta po zmianach wynosi:</w:t>
      </w:r>
    </w:p>
    <w:p w14:paraId="791996E6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564.157.159,91 zł, w tym:</w:t>
      </w:r>
    </w:p>
    <w:p w14:paraId="65BEE259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dotyczące zadań gminy 390.756.084,80 zł,</w:t>
      </w:r>
    </w:p>
    <w:p w14:paraId="66FE66A4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bieżące 348.347.483,72 zł,</w:t>
      </w:r>
    </w:p>
    <w:p w14:paraId="48B49A83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majątkowe 42.408.601,08 zł,</w:t>
      </w:r>
    </w:p>
    <w:p w14:paraId="539873DF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dotyczące zadań powiatu 173.401.075,11 zł,</w:t>
      </w:r>
    </w:p>
    <w:p w14:paraId="1AA21B83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bieżące 156.546.173,35 zł,</w:t>
      </w:r>
    </w:p>
    <w:p w14:paraId="580640D6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dochody majątkowe 16.854.901,76 zł,</w:t>
      </w:r>
    </w:p>
    <w:p w14:paraId="02F24031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658.964.583,73 zł, w tym:</w:t>
      </w:r>
    </w:p>
    <w:p w14:paraId="2295413D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dotyczące zadań gminy 461.545.137,97 zł,</w:t>
      </w:r>
    </w:p>
    <w:p w14:paraId="52F485CC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bieżące 351.451.495,42 zł,</w:t>
      </w:r>
    </w:p>
    <w:p w14:paraId="09BDBC47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majątkowe 110.093.642,55 zł,</w:t>
      </w:r>
    </w:p>
    <w:p w14:paraId="4EECA91D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dotyczące zadań powiatu 197.419.445,76 zł,</w:t>
      </w:r>
    </w:p>
    <w:p w14:paraId="682095A6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bieżące 164.039.199,72 zł,</w:t>
      </w:r>
    </w:p>
    <w:p w14:paraId="4519F285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wydatki majątkowe 33.380.246,04 zł.</w:t>
      </w:r>
    </w:p>
    <w:p w14:paraId="3C6753AE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</w:p>
    <w:p w14:paraId="0F79C3C4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lastRenderedPageBreak/>
        <w:t>§ 3. Rozwiązuje się rezerwę ogólną o kwotę 75.715,92 zł, która po zmianie wyniesie</w:t>
      </w:r>
    </w:p>
    <w:p w14:paraId="4D57FBD0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667.745,50 zł.</w:t>
      </w:r>
    </w:p>
    <w:p w14:paraId="2684AE6E" w14:textId="77777777" w:rsidR="00096C2B" w:rsidRPr="00132096" w:rsidRDefault="00096C2B" w:rsidP="00132096">
      <w:pPr>
        <w:rPr>
          <w:rFonts w:ascii="Arial" w:hAnsi="Arial" w:cs="Arial"/>
          <w:sz w:val="24"/>
          <w:szCs w:val="24"/>
        </w:rPr>
      </w:pPr>
    </w:p>
    <w:p w14:paraId="43642A96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§ 4. Zarządzenie wchodzi w życie z dniem podpisania i podlega ogłoszeniu w</w:t>
      </w:r>
    </w:p>
    <w:p w14:paraId="74C29607" w14:textId="77777777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Dzienniku Urzędowym Województwa Łódzkiego oraz w Biuletynie Informacji</w:t>
      </w:r>
    </w:p>
    <w:p w14:paraId="2D3FF711" w14:textId="6607626B" w:rsidR="00E471F1" w:rsidRDefault="00132096" w:rsidP="00132096">
      <w:pPr>
        <w:rPr>
          <w:rFonts w:ascii="Arial" w:hAnsi="Arial" w:cs="Arial"/>
          <w:sz w:val="24"/>
          <w:szCs w:val="24"/>
        </w:rPr>
      </w:pPr>
      <w:r w:rsidRPr="00132096">
        <w:rPr>
          <w:rFonts w:ascii="Arial" w:hAnsi="Arial" w:cs="Arial"/>
          <w:sz w:val="24"/>
          <w:szCs w:val="24"/>
        </w:rPr>
        <w:t>Publicznej</w:t>
      </w:r>
      <w:r>
        <w:rPr>
          <w:rFonts w:ascii="Arial" w:hAnsi="Arial" w:cs="Arial"/>
          <w:sz w:val="24"/>
          <w:szCs w:val="24"/>
        </w:rPr>
        <w:t>.</w:t>
      </w:r>
    </w:p>
    <w:p w14:paraId="6E82BF51" w14:textId="77777777" w:rsidR="00132096" w:rsidRDefault="00132096" w:rsidP="00132096">
      <w:pPr>
        <w:rPr>
          <w:rFonts w:ascii="Arial" w:hAnsi="Arial" w:cs="Arial"/>
          <w:sz w:val="24"/>
          <w:szCs w:val="24"/>
        </w:rPr>
      </w:pPr>
    </w:p>
    <w:p w14:paraId="6DDE7735" w14:textId="77777777" w:rsidR="00132096" w:rsidRDefault="00132096" w:rsidP="0013209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0A902F28" w14:textId="77777777" w:rsidR="00132096" w:rsidRDefault="00132096" w:rsidP="001320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Piotrkowa Trybunalskiego </w:t>
      </w:r>
    </w:p>
    <w:p w14:paraId="79633468" w14:textId="586DD198" w:rsidR="00132096" w:rsidRPr="00132096" w:rsidRDefault="00132096" w:rsidP="00132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Krzysztof Chojniak</w:t>
      </w:r>
    </w:p>
    <w:sectPr w:rsidR="00132096" w:rsidRPr="001320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CE64" w14:textId="77777777" w:rsidR="008D02A3" w:rsidRDefault="008D02A3">
      <w:pPr>
        <w:spacing w:after="0" w:line="240" w:lineRule="auto"/>
      </w:pPr>
      <w:r>
        <w:separator/>
      </w:r>
    </w:p>
  </w:endnote>
  <w:endnote w:type="continuationSeparator" w:id="0">
    <w:p w14:paraId="0DA4C192" w14:textId="77777777" w:rsidR="008D02A3" w:rsidRDefault="008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30B9" w14:textId="77777777" w:rsidR="00F22A10" w:rsidRPr="00F22A10" w:rsidRDefault="00132096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F973" w14:textId="77777777" w:rsidR="008D02A3" w:rsidRDefault="008D02A3">
      <w:pPr>
        <w:spacing w:after="0" w:line="240" w:lineRule="auto"/>
      </w:pPr>
      <w:r>
        <w:separator/>
      </w:r>
    </w:p>
  </w:footnote>
  <w:footnote w:type="continuationSeparator" w:id="0">
    <w:p w14:paraId="6F3B02BB" w14:textId="77777777" w:rsidR="008D02A3" w:rsidRDefault="008D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96"/>
    <w:rsid w:val="00096C2B"/>
    <w:rsid w:val="00132096"/>
    <w:rsid w:val="008D02A3"/>
    <w:rsid w:val="00E471F1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8315"/>
  <w15:chartTrackingRefBased/>
  <w15:docId w15:val="{9EA45375-2051-49F8-AACD-55E3589F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0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09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3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1785DDE57400CAA516EEFB8787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9B22B-57D3-4480-8AEB-6F178BF09379}"/>
      </w:docPartPr>
      <w:docPartBody>
        <w:p w:rsidR="00080439" w:rsidRDefault="00D00FBC" w:rsidP="00D00FBC">
          <w:pPr>
            <w:pStyle w:val="19F1785DDE57400CAA516EEFB8787B42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6BA206844FEB480A97C9D69AE4DD7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E85E8-CBFE-4DE1-BAF1-EB95C07BB175}"/>
      </w:docPartPr>
      <w:docPartBody>
        <w:p w:rsidR="00080439" w:rsidRDefault="00D00FBC" w:rsidP="00D00FBC">
          <w:pPr>
            <w:pStyle w:val="6BA206844FEB480A97C9D69AE4DD73A2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C"/>
    <w:rsid w:val="00080439"/>
    <w:rsid w:val="00A27396"/>
    <w:rsid w:val="00D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0FBC"/>
    <w:rPr>
      <w:color w:val="808080"/>
    </w:rPr>
  </w:style>
  <w:style w:type="paragraph" w:customStyle="1" w:styleId="19F1785DDE57400CAA516EEFB8787B42">
    <w:name w:val="19F1785DDE57400CAA516EEFB8787B42"/>
    <w:rsid w:val="00D00FBC"/>
  </w:style>
  <w:style w:type="paragraph" w:customStyle="1" w:styleId="6BA206844FEB480A97C9D69AE4DD73A2">
    <w:name w:val="6BA206844FEB480A97C9D69AE4DD73A2"/>
    <w:rsid w:val="00D00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2</cp:revision>
  <dcterms:created xsi:type="dcterms:W3CDTF">2023-04-27T13:12:00Z</dcterms:created>
  <dcterms:modified xsi:type="dcterms:W3CDTF">2023-04-28T05:53:00Z</dcterms:modified>
</cp:coreProperties>
</file>