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67" w:rsidRPr="00FD2621" w:rsidRDefault="00CF6167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I</w:t>
      </w:r>
      <w:r w:rsidR="00FD2621">
        <w:rPr>
          <w:rFonts w:ascii="Arial" w:hAnsi="Arial" w:cs="Arial"/>
          <w:sz w:val="24"/>
          <w:szCs w:val="24"/>
        </w:rPr>
        <w:t>nformacja o wynikach pierwszych ustnych przetargów ograniczonych</w:t>
      </w:r>
      <w:r w:rsidRPr="00FD2621">
        <w:rPr>
          <w:rFonts w:ascii="Arial" w:hAnsi="Arial" w:cs="Arial"/>
          <w:sz w:val="24"/>
          <w:szCs w:val="24"/>
        </w:rPr>
        <w:t xml:space="preserve"> </w:t>
      </w:r>
      <w:r w:rsidR="00FD2621">
        <w:rPr>
          <w:rFonts w:ascii="Arial" w:hAnsi="Arial" w:cs="Arial"/>
          <w:sz w:val="24"/>
          <w:szCs w:val="24"/>
        </w:rPr>
        <w:t>przeprowadzonych w dniu 08 kwietnia 2022 r.</w:t>
      </w:r>
    </w:p>
    <w:p w:rsidR="00113C59" w:rsidRPr="00FD2621" w:rsidRDefault="00113C59" w:rsidP="00FD26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72E" w:rsidRPr="00FD2621" w:rsidRDefault="0055672E" w:rsidP="00FD2621">
      <w:pPr>
        <w:spacing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 xml:space="preserve">Na podstawie § 12 </w:t>
      </w:r>
      <w:r w:rsidRPr="00FD2621">
        <w:rPr>
          <w:rFonts w:ascii="Arial" w:eastAsia="MS Mincho" w:hAnsi="Arial" w:cs="Arial"/>
          <w:sz w:val="24"/>
          <w:szCs w:val="24"/>
        </w:rPr>
        <w:t>rozporządzenia Rady Ministrów z dnia 14 września 2004 r. w sprawie sposobu i trybu przeprowadzania przetargów oraz rokowań na zbycie nieruchomości (</w:t>
      </w:r>
      <w:r w:rsidRPr="00FD2621">
        <w:rPr>
          <w:rFonts w:ascii="Arial" w:eastAsia="MS Mincho" w:hAnsi="Arial" w:cs="Arial"/>
          <w:color w:val="000000"/>
          <w:sz w:val="24"/>
          <w:szCs w:val="24"/>
        </w:rPr>
        <w:t xml:space="preserve">Dz.U. z 2021 r., poz. </w:t>
      </w:r>
      <w:r w:rsidRPr="00FD2621">
        <w:rPr>
          <w:rFonts w:ascii="Arial" w:hAnsi="Arial" w:cs="Arial"/>
          <w:bCs/>
          <w:sz w:val="24"/>
          <w:szCs w:val="24"/>
        </w:rPr>
        <w:t>2213</w:t>
      </w:r>
      <w:r w:rsidRPr="00FD2621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</w:t>
      </w:r>
      <w:r w:rsidR="007B5FC6" w:rsidRPr="00FD2621">
        <w:rPr>
          <w:rFonts w:ascii="Arial" w:eastAsia="MS Mincho" w:hAnsi="Arial" w:cs="Arial"/>
          <w:sz w:val="24"/>
          <w:szCs w:val="24"/>
        </w:rPr>
        <w:t xml:space="preserve">pierwszych </w:t>
      </w:r>
      <w:r w:rsidRPr="00FD2621">
        <w:rPr>
          <w:rFonts w:ascii="Arial" w:eastAsia="MS Mincho" w:hAnsi="Arial" w:cs="Arial"/>
          <w:sz w:val="24"/>
          <w:szCs w:val="24"/>
        </w:rPr>
        <w:t xml:space="preserve">ustnych przetargów ograniczonych przeprowadzonych w dniu </w:t>
      </w:r>
      <w:r w:rsidR="00CD5ED6" w:rsidRPr="00FD2621">
        <w:rPr>
          <w:rFonts w:ascii="Arial" w:eastAsia="MS Mincho" w:hAnsi="Arial" w:cs="Arial"/>
          <w:sz w:val="24"/>
          <w:szCs w:val="24"/>
        </w:rPr>
        <w:t>08 kwietnia</w:t>
      </w:r>
      <w:r w:rsidRPr="00FD2621">
        <w:rPr>
          <w:rFonts w:ascii="Arial" w:hAnsi="Arial" w:cs="Arial"/>
          <w:sz w:val="24"/>
          <w:szCs w:val="24"/>
        </w:rPr>
        <w:t xml:space="preserve"> 2022 r. w siedzibie Urzędu Miasta Piotrkowa Trybunalskiego ul. Szkolna 28.</w:t>
      </w:r>
    </w:p>
    <w:p w:rsidR="004B3314" w:rsidRPr="00FD2621" w:rsidRDefault="004B3314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W ramach</w:t>
      </w:r>
      <w:r w:rsidR="00113C59" w:rsidRPr="00FD2621">
        <w:rPr>
          <w:rFonts w:ascii="Arial" w:hAnsi="Arial" w:cs="Arial"/>
          <w:sz w:val="24"/>
          <w:szCs w:val="24"/>
        </w:rPr>
        <w:t xml:space="preserve"> pierwszych ustnych</w:t>
      </w:r>
      <w:r w:rsidRPr="00FD2621">
        <w:rPr>
          <w:rFonts w:ascii="Arial" w:hAnsi="Arial" w:cs="Arial"/>
          <w:sz w:val="24"/>
          <w:szCs w:val="24"/>
        </w:rPr>
        <w:t xml:space="preserve"> przetargów </w:t>
      </w:r>
      <w:r w:rsidR="00113C59" w:rsidRPr="00FD2621">
        <w:rPr>
          <w:rFonts w:ascii="Arial" w:hAnsi="Arial" w:cs="Arial"/>
          <w:sz w:val="24"/>
          <w:szCs w:val="24"/>
        </w:rPr>
        <w:t xml:space="preserve">ograniczonych </w:t>
      </w:r>
      <w:r w:rsidRPr="00FD2621">
        <w:rPr>
          <w:rFonts w:ascii="Arial" w:hAnsi="Arial" w:cs="Arial"/>
          <w:sz w:val="24"/>
          <w:szCs w:val="24"/>
        </w:rPr>
        <w:t xml:space="preserve">przeprowadzonych </w:t>
      </w:r>
      <w:r w:rsidRPr="00FD2621">
        <w:rPr>
          <w:rFonts w:ascii="Arial" w:eastAsia="MS Mincho" w:hAnsi="Arial" w:cs="Arial"/>
          <w:sz w:val="24"/>
          <w:szCs w:val="24"/>
        </w:rPr>
        <w:t xml:space="preserve">w dniu </w:t>
      </w:r>
      <w:r w:rsidR="00CD5ED6" w:rsidRPr="00FD2621">
        <w:rPr>
          <w:rFonts w:ascii="Arial" w:eastAsia="MS Mincho" w:hAnsi="Arial" w:cs="Arial"/>
          <w:sz w:val="24"/>
          <w:szCs w:val="24"/>
        </w:rPr>
        <w:t>08 kwietnia</w:t>
      </w:r>
      <w:r w:rsidR="00E10053" w:rsidRPr="00FD2621">
        <w:rPr>
          <w:rFonts w:ascii="Arial" w:eastAsia="MS Mincho" w:hAnsi="Arial" w:cs="Arial"/>
          <w:sz w:val="24"/>
          <w:szCs w:val="24"/>
        </w:rPr>
        <w:t xml:space="preserve"> </w:t>
      </w:r>
      <w:r w:rsidRPr="00FD2621">
        <w:rPr>
          <w:rFonts w:ascii="Arial" w:hAnsi="Arial" w:cs="Arial"/>
          <w:sz w:val="24"/>
          <w:szCs w:val="24"/>
        </w:rPr>
        <w:t>20</w:t>
      </w:r>
      <w:r w:rsidR="00034FC7" w:rsidRPr="00FD2621">
        <w:rPr>
          <w:rFonts w:ascii="Arial" w:hAnsi="Arial" w:cs="Arial"/>
          <w:sz w:val="24"/>
          <w:szCs w:val="24"/>
        </w:rPr>
        <w:t>2</w:t>
      </w:r>
      <w:r w:rsidR="003A70D3" w:rsidRPr="00FD2621">
        <w:rPr>
          <w:rFonts w:ascii="Arial" w:hAnsi="Arial" w:cs="Arial"/>
          <w:sz w:val="24"/>
          <w:szCs w:val="24"/>
        </w:rPr>
        <w:t>2</w:t>
      </w:r>
      <w:r w:rsidRPr="00FD2621">
        <w:rPr>
          <w:rFonts w:ascii="Arial" w:hAnsi="Arial" w:cs="Arial"/>
          <w:sz w:val="24"/>
          <w:szCs w:val="24"/>
        </w:rPr>
        <w:t xml:space="preserve"> roku:</w:t>
      </w:r>
    </w:p>
    <w:p w:rsidR="007B5FC6" w:rsidRPr="00FD2621" w:rsidRDefault="00113C59" w:rsidP="00FD2621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 xml:space="preserve">ustalono </w:t>
      </w:r>
      <w:r w:rsidR="007B5FC6" w:rsidRPr="00FD2621">
        <w:rPr>
          <w:rFonts w:ascii="Arial" w:hAnsi="Arial" w:cs="Arial"/>
          <w:sz w:val="24"/>
          <w:szCs w:val="24"/>
        </w:rPr>
        <w:t>kandydata na nabycie nieruchomości położonej w Piotrkowie Trybunalskim przy ul. Żółtej, oznaczonej w ewidencji gruntów obręb 11 jako działka numer 210 o powierzchni 0,1073 ha.</w:t>
      </w:r>
    </w:p>
    <w:p w:rsidR="007B5FC6" w:rsidRPr="00FD2621" w:rsidRDefault="007B5FC6" w:rsidP="00FD2621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Cena wywoławcza wynosiła: 23.000,00 zł.</w:t>
      </w:r>
    </w:p>
    <w:p w:rsidR="007B5FC6" w:rsidRPr="00FD2621" w:rsidRDefault="007B5FC6" w:rsidP="00FD262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113C59" w:rsidRPr="00FD2621" w:rsidRDefault="00113C59" w:rsidP="00FD2621">
      <w:pPr>
        <w:spacing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 xml:space="preserve">W ustalonym w ogłoszeniu o przetargu terminie, </w:t>
      </w:r>
      <w:r w:rsidRPr="00FD2621">
        <w:rPr>
          <w:rFonts w:ascii="Arial" w:hAnsi="Arial" w:cs="Arial"/>
          <w:bCs/>
          <w:sz w:val="24"/>
          <w:szCs w:val="24"/>
        </w:rPr>
        <w:t>tj. do dnia 04 kwietnia 2022 r.</w:t>
      </w:r>
      <w:r w:rsidRPr="00FD2621">
        <w:rPr>
          <w:rFonts w:ascii="Arial" w:hAnsi="Arial" w:cs="Arial"/>
          <w:sz w:val="24"/>
          <w:szCs w:val="24"/>
        </w:rPr>
        <w:t xml:space="preserve"> do godziny 15.00 wpłynęło jedno zgłoszenie udziału w pierwszym ustnym przetargu ograniczonym, złożone przez Panią Teodozję Olejnik – właścicielkę  działki numer 212/1 przyległej do nieruchomości będącej przedmiotem przetargu ograniczonego.</w:t>
      </w:r>
    </w:p>
    <w:p w:rsidR="00113C59" w:rsidRPr="00FD2621" w:rsidRDefault="00113C59" w:rsidP="00FD2621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D2621">
        <w:rPr>
          <w:rFonts w:ascii="Arial" w:hAnsi="Arial" w:cs="Arial"/>
          <w:bCs/>
          <w:color w:val="000000"/>
          <w:sz w:val="24"/>
          <w:szCs w:val="24"/>
        </w:rPr>
        <w:t xml:space="preserve">Lista osób zakwalifikowanych do uczestnictwa w przetargu wraz z uzasadnieniem </w:t>
      </w:r>
      <w:r w:rsidRPr="00FD2621">
        <w:rPr>
          <w:rFonts w:ascii="Arial" w:hAnsi="Arial" w:cs="Arial"/>
          <w:sz w:val="24"/>
          <w:szCs w:val="24"/>
        </w:rPr>
        <w:t xml:space="preserve">podana została do publicznej wiadomości poprzez zamieszczenie </w:t>
      </w:r>
      <w:r w:rsidRPr="00FD2621">
        <w:rPr>
          <w:rFonts w:ascii="Arial" w:hAnsi="Arial" w:cs="Arial"/>
          <w:bCs/>
          <w:color w:val="000000"/>
          <w:sz w:val="24"/>
          <w:szCs w:val="24"/>
        </w:rPr>
        <w:t>w dniu 06 kwietnia 2022 r</w:t>
      </w:r>
      <w:r w:rsidRPr="00FD2621">
        <w:rPr>
          <w:rFonts w:ascii="Arial" w:hAnsi="Arial" w:cs="Arial"/>
          <w:sz w:val="24"/>
          <w:szCs w:val="24"/>
        </w:rPr>
        <w:t xml:space="preserve"> na stronie internetowej Urzędu Miasta Piotrkowa Trybunalskiego w Biuletynie Informacji Publicznej oraz wywieszenie na tablicach ogłoszeń w siedzibie Urzędu Miasta Piotrkowa Trybunalskiego Pasaż Karola Rudowskiego 10 i ul. Szkolnej 28.</w:t>
      </w:r>
      <w:r w:rsidRPr="00FD262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B5FC6" w:rsidRPr="00FD2621" w:rsidRDefault="007B5FC6" w:rsidP="00FD262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 xml:space="preserve">W wyniku przetargu nieruchomość osiągnęła cenę: </w:t>
      </w:r>
      <w:r w:rsidR="00113C59" w:rsidRPr="00FD2621">
        <w:rPr>
          <w:rFonts w:ascii="Arial" w:hAnsi="Arial" w:cs="Arial"/>
          <w:sz w:val="24"/>
          <w:szCs w:val="24"/>
        </w:rPr>
        <w:t>23.230</w:t>
      </w:r>
      <w:r w:rsidRPr="00FD2621">
        <w:rPr>
          <w:rFonts w:ascii="Arial" w:hAnsi="Arial" w:cs="Arial"/>
          <w:bCs/>
          <w:sz w:val="24"/>
          <w:szCs w:val="24"/>
        </w:rPr>
        <w:t>,00 zł.</w:t>
      </w:r>
    </w:p>
    <w:p w:rsidR="007B5FC6" w:rsidRPr="00FD2621" w:rsidRDefault="007B5FC6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 U. z 2021 r., poz. 685</w:t>
      </w:r>
      <w:r w:rsidR="00113C59" w:rsidRPr="00FD2621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Pr="00FD2621">
        <w:rPr>
          <w:rFonts w:ascii="Arial" w:eastAsia="MS Mincho" w:hAnsi="Arial" w:cs="Arial"/>
          <w:sz w:val="24"/>
          <w:szCs w:val="24"/>
        </w:rPr>
        <w:t>)</w:t>
      </w:r>
      <w:r w:rsidRPr="00FD2621">
        <w:rPr>
          <w:rFonts w:ascii="Arial" w:hAnsi="Arial" w:cs="Arial"/>
          <w:sz w:val="24"/>
          <w:szCs w:val="24"/>
        </w:rPr>
        <w:t xml:space="preserve"> sprzedaż wyżej wymienionej nieruchomości objęta jest zwolnieniem z podatku VAT, wynikającym z art. 43 ust. 1 pkt 9 ustawy o podatku VAT.</w:t>
      </w:r>
    </w:p>
    <w:p w:rsidR="007B5FC6" w:rsidRPr="00FD2621" w:rsidRDefault="007B5FC6" w:rsidP="00FD26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5FC6" w:rsidRPr="00FD2621" w:rsidRDefault="007B5FC6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Nabywcą prawa własności nieruchomości zosta</w:t>
      </w:r>
      <w:r w:rsidR="00113C59" w:rsidRPr="00FD2621">
        <w:rPr>
          <w:rFonts w:ascii="Arial" w:hAnsi="Arial" w:cs="Arial"/>
          <w:sz w:val="24"/>
          <w:szCs w:val="24"/>
        </w:rPr>
        <w:t xml:space="preserve">ła </w:t>
      </w:r>
      <w:r w:rsidRPr="00FD2621">
        <w:rPr>
          <w:rFonts w:ascii="Arial" w:hAnsi="Arial" w:cs="Arial"/>
          <w:sz w:val="24"/>
          <w:szCs w:val="24"/>
        </w:rPr>
        <w:t>Pa</w:t>
      </w:r>
      <w:r w:rsidR="00113C59" w:rsidRPr="00FD2621">
        <w:rPr>
          <w:rFonts w:ascii="Arial" w:hAnsi="Arial" w:cs="Arial"/>
          <w:sz w:val="24"/>
          <w:szCs w:val="24"/>
        </w:rPr>
        <w:t>ni Teodozja Olejnik</w:t>
      </w:r>
      <w:r w:rsidRPr="00FD2621">
        <w:rPr>
          <w:rFonts w:ascii="Arial" w:hAnsi="Arial" w:cs="Arial"/>
          <w:sz w:val="24"/>
          <w:szCs w:val="24"/>
        </w:rPr>
        <w:t>.</w:t>
      </w:r>
    </w:p>
    <w:p w:rsidR="00113C59" w:rsidRPr="00FD2621" w:rsidRDefault="00113C59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Uczestnik przetargu nie złożył skargi na czynności związane z przeprowadzeniem przetargu.</w:t>
      </w:r>
    </w:p>
    <w:p w:rsidR="00113C59" w:rsidRPr="00FD2621" w:rsidRDefault="005E4471" w:rsidP="00FD2621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lastRenderedPageBreak/>
        <w:t xml:space="preserve">2) nie ustalono kandydata na nabycie niezabudowanej nieruchomości położonej w Piotrkowie Trybunalskim przy </w:t>
      </w:r>
      <w:r w:rsidRPr="00FD2621">
        <w:rPr>
          <w:rFonts w:ascii="Arial" w:hAnsi="Arial" w:cs="Arial"/>
          <w:bCs/>
          <w:sz w:val="24"/>
          <w:szCs w:val="24"/>
        </w:rPr>
        <w:t>ul.</w:t>
      </w:r>
      <w:r w:rsidR="00CD5ED6" w:rsidRPr="00FD2621">
        <w:rPr>
          <w:rFonts w:ascii="Arial" w:hAnsi="Arial" w:cs="Arial"/>
          <w:bCs/>
          <w:sz w:val="24"/>
          <w:szCs w:val="24"/>
        </w:rPr>
        <w:t xml:space="preserve"> </w:t>
      </w:r>
      <w:r w:rsidR="00113C59" w:rsidRPr="00FD2621">
        <w:rPr>
          <w:rFonts w:ascii="Arial" w:hAnsi="Arial" w:cs="Arial"/>
          <w:bCs/>
          <w:sz w:val="24"/>
          <w:szCs w:val="24"/>
        </w:rPr>
        <w:t>Mechanicznej</w:t>
      </w:r>
      <w:r w:rsidR="00CD5ED6" w:rsidRPr="00FD2621">
        <w:rPr>
          <w:rFonts w:ascii="Arial" w:hAnsi="Arial" w:cs="Arial"/>
          <w:bCs/>
          <w:sz w:val="24"/>
          <w:szCs w:val="24"/>
        </w:rPr>
        <w:t xml:space="preserve"> </w:t>
      </w:r>
      <w:r w:rsidR="00113C59" w:rsidRPr="00FD2621">
        <w:rPr>
          <w:rFonts w:ascii="Arial" w:hAnsi="Arial" w:cs="Arial"/>
          <w:sz w:val="24"/>
          <w:szCs w:val="24"/>
        </w:rPr>
        <w:t xml:space="preserve">oznaczonej w ewidencji gruntów </w:t>
      </w:r>
      <w:r w:rsidR="00113C59" w:rsidRPr="00FD2621">
        <w:rPr>
          <w:rFonts w:ascii="Arial" w:hAnsi="Arial" w:cs="Arial"/>
          <w:bCs/>
          <w:sz w:val="24"/>
          <w:szCs w:val="24"/>
        </w:rPr>
        <w:t>obręb 36 jako działka numer 157 o powierzchni 0,0945 ha</w:t>
      </w:r>
      <w:r w:rsidR="00113C59" w:rsidRPr="00FD2621">
        <w:rPr>
          <w:rFonts w:ascii="Arial" w:hAnsi="Arial" w:cs="Arial"/>
          <w:sz w:val="24"/>
          <w:szCs w:val="24"/>
        </w:rPr>
        <w:t xml:space="preserve">. </w:t>
      </w:r>
    </w:p>
    <w:p w:rsidR="00113C59" w:rsidRPr="00FD2621" w:rsidRDefault="00113C59" w:rsidP="00FD2621">
      <w:pPr>
        <w:tabs>
          <w:tab w:val="left" w:pos="0"/>
          <w:tab w:val="left" w:pos="142"/>
          <w:tab w:val="left" w:pos="284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Cena</w:t>
      </w:r>
      <w:bookmarkStart w:id="0" w:name="_GoBack"/>
      <w:bookmarkEnd w:id="0"/>
      <w:r w:rsidRPr="00FD2621">
        <w:rPr>
          <w:rFonts w:ascii="Arial" w:hAnsi="Arial" w:cs="Arial"/>
          <w:sz w:val="24"/>
          <w:szCs w:val="24"/>
        </w:rPr>
        <w:t xml:space="preserve"> wywoławcza wynosiła: 71.000,00 zł.</w:t>
      </w:r>
    </w:p>
    <w:p w:rsidR="00113C59" w:rsidRPr="00FD2621" w:rsidRDefault="00113C59" w:rsidP="00FD262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113C59" w:rsidRPr="00FD2621" w:rsidRDefault="00113C59" w:rsidP="00FD26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 xml:space="preserve">W ustalonym w ogłoszeniu o przetargu terminie, </w:t>
      </w:r>
      <w:r w:rsidRPr="00FD2621">
        <w:rPr>
          <w:rFonts w:ascii="Arial" w:hAnsi="Arial" w:cs="Arial"/>
          <w:bCs/>
          <w:sz w:val="24"/>
          <w:szCs w:val="24"/>
        </w:rPr>
        <w:t>tj. do dnia 04 kwietnia 2022 r.</w:t>
      </w:r>
      <w:r w:rsidRPr="00FD2621">
        <w:rPr>
          <w:rFonts w:ascii="Arial" w:hAnsi="Arial" w:cs="Arial"/>
          <w:sz w:val="24"/>
          <w:szCs w:val="24"/>
        </w:rPr>
        <w:t xml:space="preserve"> do godziny 15.00 wpłynęło jedno zgłoszenie udziału w pierwszym ustnym przetargu ograniczonym, złożone przez współwłaścicieli działki numer 154 obręb 36 przyległej do nieruchomości będącej przedmiotem przetargu ograniczonego: Państwa Iwonę i Marcina małż. Brylikowskich w ½ części oraz Państwa Barbarę i Piotra małż. Dajcz w ½ części.</w:t>
      </w:r>
    </w:p>
    <w:p w:rsidR="00113C59" w:rsidRPr="00FD2621" w:rsidRDefault="00113C59" w:rsidP="00FD2621">
      <w:pPr>
        <w:shd w:val="clear" w:color="auto" w:fill="FFFFFF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13C59" w:rsidRPr="00FD2621" w:rsidRDefault="00113C59" w:rsidP="00FD2621">
      <w:pPr>
        <w:shd w:val="clear" w:color="auto" w:fill="FFFFFF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D2621">
        <w:rPr>
          <w:rFonts w:ascii="Arial" w:hAnsi="Arial" w:cs="Arial"/>
          <w:bCs/>
          <w:color w:val="000000"/>
          <w:sz w:val="24"/>
          <w:szCs w:val="24"/>
        </w:rPr>
        <w:t xml:space="preserve">Lista osób zakwalifikowanych do uczestnictwa w przetargu wraz z uzasadnieniem </w:t>
      </w:r>
      <w:r w:rsidRPr="00FD2621">
        <w:rPr>
          <w:rFonts w:ascii="Arial" w:hAnsi="Arial" w:cs="Arial"/>
          <w:sz w:val="24"/>
          <w:szCs w:val="24"/>
        </w:rPr>
        <w:t xml:space="preserve">podana została do publicznej wiadomości poprzez zamieszczenie </w:t>
      </w:r>
      <w:r w:rsidRPr="00FD2621">
        <w:rPr>
          <w:rFonts w:ascii="Arial" w:hAnsi="Arial" w:cs="Arial"/>
          <w:bCs/>
          <w:color w:val="000000"/>
          <w:sz w:val="24"/>
          <w:szCs w:val="24"/>
        </w:rPr>
        <w:t>w dniu 06 kwietnia 2022 r</w:t>
      </w:r>
      <w:r w:rsidRPr="00FD2621">
        <w:rPr>
          <w:rFonts w:ascii="Arial" w:hAnsi="Arial" w:cs="Arial"/>
          <w:sz w:val="24"/>
          <w:szCs w:val="24"/>
        </w:rPr>
        <w:t xml:space="preserve"> na stronie internetowej Urzędu Miasta Piotrkowa Trybunalskiego w Biuletynie Informacji Publicznej oraz wywieszenie na tablicach ogłoszeń w siedzibie Urzędu Miasta Piotrkowa Trybunalskiego Pasaż Karola Rudowskiego 10 i ul. Szkolnej 28.</w:t>
      </w:r>
      <w:r w:rsidRPr="00FD262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13C59" w:rsidRPr="00FD2621" w:rsidRDefault="00113C59" w:rsidP="00FD26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3C59" w:rsidRPr="00FD2621" w:rsidRDefault="00113C59" w:rsidP="00FD262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D2621">
        <w:rPr>
          <w:rFonts w:ascii="Arial" w:hAnsi="Arial" w:cs="Arial"/>
          <w:sz w:val="24"/>
          <w:szCs w:val="24"/>
        </w:rPr>
        <w:t>Uczestnicy przetargu nie zgłosili się na przetarg. Pierwszy ustny p</w:t>
      </w:r>
      <w:r w:rsidRPr="00FD2621">
        <w:rPr>
          <w:rFonts w:ascii="Arial" w:hAnsi="Arial" w:cs="Arial"/>
          <w:bCs/>
          <w:sz w:val="24"/>
          <w:szCs w:val="24"/>
        </w:rPr>
        <w:t>rzetarg ograniczony na sprzedaż przedmiotowej nieruchomości zakończony został wynikiem negatywnym.</w:t>
      </w:r>
    </w:p>
    <w:p w:rsidR="00113C59" w:rsidRPr="00FD2621" w:rsidRDefault="00113C59" w:rsidP="00FD2621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55672E" w:rsidRPr="00FD2621" w:rsidRDefault="0055672E" w:rsidP="00FD2621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D2621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FD2621">
        <w:rPr>
          <w:rFonts w:ascii="Arial" w:hAnsi="Arial" w:cs="Arial"/>
          <w:bCs/>
          <w:sz w:val="24"/>
          <w:szCs w:val="24"/>
        </w:rPr>
        <w:t>22</w:t>
      </w:r>
      <w:r w:rsidR="00D255FD" w:rsidRPr="00FD2621">
        <w:rPr>
          <w:rFonts w:ascii="Arial" w:hAnsi="Arial" w:cs="Arial"/>
          <w:bCs/>
          <w:sz w:val="24"/>
          <w:szCs w:val="24"/>
        </w:rPr>
        <w:t xml:space="preserve"> </w:t>
      </w:r>
      <w:r w:rsidR="00CD5ED6" w:rsidRPr="00FD2621">
        <w:rPr>
          <w:rFonts w:ascii="Arial" w:hAnsi="Arial" w:cs="Arial"/>
          <w:bCs/>
          <w:sz w:val="24"/>
          <w:szCs w:val="24"/>
        </w:rPr>
        <w:t>kwietnia</w:t>
      </w:r>
      <w:r w:rsidR="005E4471" w:rsidRPr="00FD2621">
        <w:rPr>
          <w:rFonts w:ascii="Arial" w:hAnsi="Arial" w:cs="Arial"/>
          <w:bCs/>
          <w:sz w:val="24"/>
          <w:szCs w:val="24"/>
        </w:rPr>
        <w:t xml:space="preserve"> </w:t>
      </w:r>
      <w:r w:rsidRPr="00FD2621">
        <w:rPr>
          <w:rFonts w:ascii="Arial" w:hAnsi="Arial" w:cs="Arial"/>
          <w:bCs/>
          <w:sz w:val="24"/>
          <w:szCs w:val="24"/>
        </w:rPr>
        <w:t xml:space="preserve">2022 r. do dnia </w:t>
      </w:r>
      <w:r w:rsidR="00FD2621">
        <w:rPr>
          <w:rFonts w:ascii="Arial" w:hAnsi="Arial" w:cs="Arial"/>
          <w:bCs/>
          <w:sz w:val="24"/>
          <w:szCs w:val="24"/>
        </w:rPr>
        <w:t xml:space="preserve">30 </w:t>
      </w:r>
      <w:r w:rsidR="00CD5ED6" w:rsidRPr="00FD2621">
        <w:rPr>
          <w:rFonts w:ascii="Arial" w:hAnsi="Arial" w:cs="Arial"/>
          <w:bCs/>
          <w:sz w:val="24"/>
          <w:szCs w:val="24"/>
        </w:rPr>
        <w:t>kwietnia</w:t>
      </w:r>
      <w:r w:rsidRPr="00FD2621">
        <w:rPr>
          <w:rFonts w:ascii="Arial" w:hAnsi="Arial" w:cs="Arial"/>
          <w:bCs/>
          <w:sz w:val="24"/>
          <w:szCs w:val="24"/>
        </w:rPr>
        <w:t xml:space="preserve"> 2022 r. oraz </w:t>
      </w:r>
      <w:r w:rsidRPr="00FD2621">
        <w:rPr>
          <w:rFonts w:ascii="Arial" w:hAnsi="Arial" w:cs="Arial"/>
          <w:sz w:val="24"/>
          <w:szCs w:val="24"/>
        </w:rPr>
        <w:t xml:space="preserve">zamieszczenie na stronie internetowej </w:t>
      </w:r>
      <w:r w:rsidRPr="00FD2621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FD2621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FD2621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FD262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FD2621">
        <w:rPr>
          <w:rFonts w:ascii="Arial" w:hAnsi="Arial" w:cs="Arial"/>
          <w:sz w:val="24"/>
          <w:szCs w:val="24"/>
        </w:rPr>
        <w:t>: Gospodarka nieruchomościami →Informacje o wynikach przetargów →rok 2022.</w:t>
      </w:r>
    </w:p>
    <w:p w:rsidR="00FD2621" w:rsidRPr="00592720" w:rsidRDefault="00FD2621" w:rsidP="00FD2621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FD2621" w:rsidRPr="00592720" w:rsidRDefault="00FD2621" w:rsidP="00FD2621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>(-)Andrzej Kacperek</w:t>
      </w:r>
    </w:p>
    <w:p w:rsidR="00FD2621" w:rsidRPr="00592720" w:rsidRDefault="00FD2621" w:rsidP="00FD2621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55672E" w:rsidRPr="00FD2621" w:rsidRDefault="0055672E" w:rsidP="00FD2621">
      <w:pPr>
        <w:spacing w:after="0" w:line="360" w:lineRule="auto"/>
        <w:ind w:hanging="76"/>
        <w:rPr>
          <w:rFonts w:ascii="Arial" w:hAnsi="Arial" w:cs="Arial"/>
          <w:bCs/>
          <w:sz w:val="24"/>
          <w:szCs w:val="24"/>
        </w:rPr>
      </w:pPr>
      <w:r w:rsidRPr="00FD2621">
        <w:rPr>
          <w:rFonts w:ascii="Arial" w:hAnsi="Arial" w:cs="Arial"/>
          <w:bCs/>
          <w:sz w:val="24"/>
          <w:szCs w:val="24"/>
        </w:rPr>
        <w:t xml:space="preserve">Piotrków Trybunalski, dnia </w:t>
      </w:r>
      <w:r w:rsidR="00FD2621">
        <w:rPr>
          <w:rFonts w:ascii="Arial" w:hAnsi="Arial" w:cs="Arial"/>
          <w:bCs/>
          <w:sz w:val="24"/>
          <w:szCs w:val="24"/>
        </w:rPr>
        <w:t>21</w:t>
      </w:r>
      <w:r w:rsidRPr="00FD2621">
        <w:rPr>
          <w:rFonts w:ascii="Arial" w:hAnsi="Arial" w:cs="Arial"/>
          <w:bCs/>
          <w:sz w:val="24"/>
          <w:szCs w:val="24"/>
        </w:rPr>
        <w:t xml:space="preserve"> </w:t>
      </w:r>
      <w:r w:rsidR="00CD5ED6" w:rsidRPr="00FD2621">
        <w:rPr>
          <w:rFonts w:ascii="Arial" w:hAnsi="Arial" w:cs="Arial"/>
          <w:bCs/>
          <w:sz w:val="24"/>
          <w:szCs w:val="24"/>
        </w:rPr>
        <w:t>kwietnia</w:t>
      </w:r>
      <w:r w:rsidR="005E4471" w:rsidRPr="00FD2621">
        <w:rPr>
          <w:rFonts w:ascii="Arial" w:hAnsi="Arial" w:cs="Arial"/>
          <w:bCs/>
          <w:sz w:val="24"/>
          <w:szCs w:val="24"/>
        </w:rPr>
        <w:t xml:space="preserve"> </w:t>
      </w:r>
      <w:r w:rsidRPr="00FD2621">
        <w:rPr>
          <w:rFonts w:ascii="Arial" w:hAnsi="Arial" w:cs="Arial"/>
          <w:bCs/>
          <w:sz w:val="24"/>
          <w:szCs w:val="24"/>
        </w:rPr>
        <w:t>2022 r.</w:t>
      </w:r>
    </w:p>
    <w:sectPr w:rsidR="0055672E" w:rsidRPr="00FD2621" w:rsidSect="0055672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8A"/>
    <w:multiLevelType w:val="hybridMultilevel"/>
    <w:tmpl w:val="19926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74C5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D01"/>
    <w:multiLevelType w:val="hybridMultilevel"/>
    <w:tmpl w:val="BA3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B5F"/>
    <w:multiLevelType w:val="hybridMultilevel"/>
    <w:tmpl w:val="5D54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5365"/>
    <w:multiLevelType w:val="hybridMultilevel"/>
    <w:tmpl w:val="94CE1D92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93959"/>
    <w:multiLevelType w:val="hybridMultilevel"/>
    <w:tmpl w:val="81C01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601E"/>
    <w:multiLevelType w:val="hybridMultilevel"/>
    <w:tmpl w:val="3746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7E09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C10E9"/>
    <w:multiLevelType w:val="hybridMultilevel"/>
    <w:tmpl w:val="ECF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B8E"/>
    <w:multiLevelType w:val="hybridMultilevel"/>
    <w:tmpl w:val="A614B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C7D49"/>
    <w:multiLevelType w:val="hybridMultilevel"/>
    <w:tmpl w:val="3BF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6B14"/>
    <w:multiLevelType w:val="hybridMultilevel"/>
    <w:tmpl w:val="3162C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3DC0"/>
    <w:multiLevelType w:val="hybridMultilevel"/>
    <w:tmpl w:val="61568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35903"/>
    <w:multiLevelType w:val="hybridMultilevel"/>
    <w:tmpl w:val="402AFAB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76A31"/>
    <w:multiLevelType w:val="hybridMultilevel"/>
    <w:tmpl w:val="5574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72731"/>
    <w:multiLevelType w:val="hybridMultilevel"/>
    <w:tmpl w:val="9940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81DD7"/>
    <w:multiLevelType w:val="hybridMultilevel"/>
    <w:tmpl w:val="0BB69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605F"/>
    <w:multiLevelType w:val="hybridMultilevel"/>
    <w:tmpl w:val="B14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A2C"/>
    <w:multiLevelType w:val="hybridMultilevel"/>
    <w:tmpl w:val="8DF0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B42EB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5165D"/>
    <w:multiLevelType w:val="hybridMultilevel"/>
    <w:tmpl w:val="36EC7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3F56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A2DA3"/>
    <w:multiLevelType w:val="hybridMultilevel"/>
    <w:tmpl w:val="1F9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175"/>
    <w:multiLevelType w:val="hybridMultilevel"/>
    <w:tmpl w:val="79FA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F3D2F"/>
    <w:multiLevelType w:val="hybridMultilevel"/>
    <w:tmpl w:val="0976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3EE0"/>
    <w:multiLevelType w:val="hybridMultilevel"/>
    <w:tmpl w:val="90E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F21"/>
    <w:multiLevelType w:val="hybridMultilevel"/>
    <w:tmpl w:val="4934DA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B7ECF"/>
    <w:multiLevelType w:val="hybridMultilevel"/>
    <w:tmpl w:val="F25A01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522CF"/>
    <w:multiLevelType w:val="hybridMultilevel"/>
    <w:tmpl w:val="BF0233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E00EA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67A83"/>
    <w:multiLevelType w:val="hybridMultilevel"/>
    <w:tmpl w:val="5A340BAC"/>
    <w:lvl w:ilvl="0" w:tplc="6A329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950C3"/>
    <w:multiLevelType w:val="hybridMultilevel"/>
    <w:tmpl w:val="003412C0"/>
    <w:lvl w:ilvl="0" w:tplc="04150005">
      <w:start w:val="1"/>
      <w:numFmt w:val="bullet"/>
      <w:lvlText w:val=""/>
      <w:lvlJc w:val="left"/>
      <w:pPr>
        <w:ind w:left="-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7B511541"/>
    <w:multiLevelType w:val="hybridMultilevel"/>
    <w:tmpl w:val="34E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6E98"/>
    <w:multiLevelType w:val="hybridMultilevel"/>
    <w:tmpl w:val="F6F6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4"/>
  </w:num>
  <w:num w:numId="8">
    <w:abstractNumId w:val="32"/>
  </w:num>
  <w:num w:numId="9">
    <w:abstractNumId w:val="1"/>
  </w:num>
  <w:num w:numId="10">
    <w:abstractNumId w:val="29"/>
  </w:num>
  <w:num w:numId="11">
    <w:abstractNumId w:val="21"/>
  </w:num>
  <w:num w:numId="12">
    <w:abstractNumId w:val="31"/>
  </w:num>
  <w:num w:numId="13">
    <w:abstractNumId w:val="30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33"/>
  </w:num>
  <w:num w:numId="20">
    <w:abstractNumId w:val="6"/>
  </w:num>
  <w:num w:numId="21">
    <w:abstractNumId w:val="16"/>
  </w:num>
  <w:num w:numId="22">
    <w:abstractNumId w:val="5"/>
  </w:num>
  <w:num w:numId="23">
    <w:abstractNumId w:val="27"/>
  </w:num>
  <w:num w:numId="24">
    <w:abstractNumId w:val="20"/>
  </w:num>
  <w:num w:numId="25">
    <w:abstractNumId w:val="2"/>
  </w:num>
  <w:num w:numId="26">
    <w:abstractNumId w:val="23"/>
  </w:num>
  <w:num w:numId="27">
    <w:abstractNumId w:val="18"/>
  </w:num>
  <w:num w:numId="28">
    <w:abstractNumId w:val="11"/>
  </w:num>
  <w:num w:numId="29">
    <w:abstractNumId w:val="15"/>
  </w:num>
  <w:num w:numId="30">
    <w:abstractNumId w:val="25"/>
  </w:num>
  <w:num w:numId="31">
    <w:abstractNumId w:val="3"/>
  </w:num>
  <w:num w:numId="32">
    <w:abstractNumId w:val="28"/>
  </w:num>
  <w:num w:numId="33">
    <w:abstractNumId w:val="8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6"/>
    <w:rsid w:val="00015FE9"/>
    <w:rsid w:val="00034FC7"/>
    <w:rsid w:val="000E1A46"/>
    <w:rsid w:val="000F031D"/>
    <w:rsid w:val="000F67CF"/>
    <w:rsid w:val="00113C59"/>
    <w:rsid w:val="00164138"/>
    <w:rsid w:val="001B3980"/>
    <w:rsid w:val="001D3008"/>
    <w:rsid w:val="001D6BA2"/>
    <w:rsid w:val="001F0727"/>
    <w:rsid w:val="00214AA3"/>
    <w:rsid w:val="002168D6"/>
    <w:rsid w:val="00255A8A"/>
    <w:rsid w:val="002849FD"/>
    <w:rsid w:val="002A709B"/>
    <w:rsid w:val="002F1831"/>
    <w:rsid w:val="003135AA"/>
    <w:rsid w:val="003A61DE"/>
    <w:rsid w:val="003A70D3"/>
    <w:rsid w:val="003F2D21"/>
    <w:rsid w:val="004612B2"/>
    <w:rsid w:val="00464923"/>
    <w:rsid w:val="00491088"/>
    <w:rsid w:val="004B3314"/>
    <w:rsid w:val="004D61F9"/>
    <w:rsid w:val="004E7683"/>
    <w:rsid w:val="00511121"/>
    <w:rsid w:val="00525F13"/>
    <w:rsid w:val="00532B79"/>
    <w:rsid w:val="00555734"/>
    <w:rsid w:val="0055672E"/>
    <w:rsid w:val="0057439B"/>
    <w:rsid w:val="0058459F"/>
    <w:rsid w:val="005C3389"/>
    <w:rsid w:val="005C3EB5"/>
    <w:rsid w:val="005E4471"/>
    <w:rsid w:val="005E77A7"/>
    <w:rsid w:val="0062577F"/>
    <w:rsid w:val="00640F06"/>
    <w:rsid w:val="006E70AD"/>
    <w:rsid w:val="007856AD"/>
    <w:rsid w:val="00792A91"/>
    <w:rsid w:val="00796CA7"/>
    <w:rsid w:val="007B5FC6"/>
    <w:rsid w:val="008013E7"/>
    <w:rsid w:val="00802BF9"/>
    <w:rsid w:val="00824DC5"/>
    <w:rsid w:val="008E38D9"/>
    <w:rsid w:val="00905AC7"/>
    <w:rsid w:val="00907BCC"/>
    <w:rsid w:val="00934C67"/>
    <w:rsid w:val="00995088"/>
    <w:rsid w:val="009A35F1"/>
    <w:rsid w:val="009B5263"/>
    <w:rsid w:val="00A555A5"/>
    <w:rsid w:val="00A77372"/>
    <w:rsid w:val="00A95BBD"/>
    <w:rsid w:val="00AE2E96"/>
    <w:rsid w:val="00B1155A"/>
    <w:rsid w:val="00B26427"/>
    <w:rsid w:val="00B53E8B"/>
    <w:rsid w:val="00B8305C"/>
    <w:rsid w:val="00BE1A24"/>
    <w:rsid w:val="00C17336"/>
    <w:rsid w:val="00C537E2"/>
    <w:rsid w:val="00C80516"/>
    <w:rsid w:val="00C84DF4"/>
    <w:rsid w:val="00C91722"/>
    <w:rsid w:val="00CB44A7"/>
    <w:rsid w:val="00CD5ED6"/>
    <w:rsid w:val="00CF6167"/>
    <w:rsid w:val="00D13C42"/>
    <w:rsid w:val="00D255FD"/>
    <w:rsid w:val="00D27764"/>
    <w:rsid w:val="00D44723"/>
    <w:rsid w:val="00D94AE7"/>
    <w:rsid w:val="00DB6E5A"/>
    <w:rsid w:val="00DE1FF6"/>
    <w:rsid w:val="00DE3000"/>
    <w:rsid w:val="00E10053"/>
    <w:rsid w:val="00E4513A"/>
    <w:rsid w:val="00E732FE"/>
    <w:rsid w:val="00EE6E10"/>
    <w:rsid w:val="00F061A1"/>
    <w:rsid w:val="00F27A32"/>
    <w:rsid w:val="00F608F3"/>
    <w:rsid w:val="00F61F5E"/>
    <w:rsid w:val="00FA6CF9"/>
    <w:rsid w:val="00FB4F9B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00CD-0E53-4244-A53E-C21C408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3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33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314"/>
    <w:pPr>
      <w:ind w:left="720"/>
      <w:contextualSpacing/>
    </w:pPr>
  </w:style>
  <w:style w:type="character" w:styleId="Hipercze">
    <w:name w:val="Hyperlink"/>
    <w:basedOn w:val="Domylnaczcionkaakapitu"/>
    <w:semiHidden/>
    <w:rsid w:val="00CF6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9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4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cp:lastPrinted>2022-02-28T12:00:00Z</cp:lastPrinted>
  <dcterms:created xsi:type="dcterms:W3CDTF">2022-04-20T09:39:00Z</dcterms:created>
  <dcterms:modified xsi:type="dcterms:W3CDTF">2022-04-22T06:11:00Z</dcterms:modified>
</cp:coreProperties>
</file>