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D23B" w14:textId="77777777" w:rsidR="00911E32" w:rsidRPr="00BA2DDC" w:rsidRDefault="00911E32" w:rsidP="00911E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581F461" w14:textId="77777777" w:rsidR="00911E32" w:rsidRPr="00BA2DDC" w:rsidRDefault="00911E32" w:rsidP="00911E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 xml:space="preserve">U C H W A Ł A   N R  </w:t>
      </w:r>
      <w:r>
        <w:rPr>
          <w:rFonts w:ascii="Arial" w:hAnsi="Arial" w:cs="Arial"/>
          <w:sz w:val="24"/>
          <w:szCs w:val="24"/>
        </w:rPr>
        <w:t>XLVI/577/21</w:t>
      </w:r>
    </w:p>
    <w:p w14:paraId="55890A00" w14:textId="77777777" w:rsidR="00911E32" w:rsidRPr="00BA2DDC" w:rsidRDefault="00911E32" w:rsidP="00911E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5176E6" w14:textId="77777777" w:rsidR="00911E32" w:rsidRPr="00BA2DDC" w:rsidRDefault="00911E32" w:rsidP="00911E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>RADY MIASTA PIOTRKOWA TRYBUNALSKIEGO</w:t>
      </w:r>
    </w:p>
    <w:p w14:paraId="214B0151" w14:textId="77777777" w:rsidR="00911E32" w:rsidRPr="00BA2DDC" w:rsidRDefault="00911E32" w:rsidP="00911E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7E36E6" w14:textId="77777777" w:rsidR="00911E32" w:rsidRPr="00BA2DDC" w:rsidRDefault="00911E32" w:rsidP="00911E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 xml:space="preserve">z dnia  </w:t>
      </w:r>
      <w:r>
        <w:rPr>
          <w:rFonts w:ascii="Arial" w:hAnsi="Arial" w:cs="Arial"/>
          <w:sz w:val="24"/>
          <w:szCs w:val="24"/>
        </w:rPr>
        <w:t>22 grudnia 2021 r.</w:t>
      </w:r>
    </w:p>
    <w:p w14:paraId="660CF16A" w14:textId="77777777" w:rsidR="00911E32" w:rsidRPr="00BA2DDC" w:rsidRDefault="00911E32" w:rsidP="00911E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9663E0" w14:textId="77777777" w:rsidR="00911E32" w:rsidRPr="00BA2DDC" w:rsidRDefault="00911E32" w:rsidP="00911E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przyjęcia</w:t>
      </w:r>
      <w:r w:rsidRPr="00BA2DDC">
        <w:rPr>
          <w:rFonts w:ascii="Arial" w:hAnsi="Arial" w:cs="Arial"/>
          <w:sz w:val="24"/>
          <w:szCs w:val="24"/>
        </w:rPr>
        <w:t xml:space="preserve"> Wieloletniej Prognozy Finansowej</w:t>
      </w:r>
    </w:p>
    <w:p w14:paraId="39823F39" w14:textId="77777777" w:rsidR="00911E32" w:rsidRPr="00BA2DDC" w:rsidRDefault="00911E32" w:rsidP="00911E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>Miasta Piotrkowa Trybunalskiego</w:t>
      </w:r>
    </w:p>
    <w:p w14:paraId="54C0460C" w14:textId="77777777" w:rsidR="00911E32" w:rsidRPr="003F71A9" w:rsidRDefault="00911E32" w:rsidP="00911E32">
      <w:pPr>
        <w:spacing w:line="240" w:lineRule="auto"/>
        <w:jc w:val="both"/>
        <w:rPr>
          <w:rFonts w:ascii="Arial" w:hAnsi="Arial" w:cs="Arial"/>
        </w:rPr>
      </w:pPr>
    </w:p>
    <w:p w14:paraId="6F4C1A1D" w14:textId="77777777" w:rsidR="00911E32" w:rsidRPr="003F71A9" w:rsidRDefault="00911E32" w:rsidP="00911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71A9">
        <w:rPr>
          <w:rFonts w:ascii="Arial" w:hAnsi="Arial" w:cs="Arial"/>
        </w:rPr>
        <w:t>Na podstawie art. 18 ust. 2 pkt 6 i 15 ustawy z dnia 8 marca 1990 r. o samorządzie gminnym: (Dz. U. z 2021 r. poz. 1372</w:t>
      </w:r>
      <w:r>
        <w:rPr>
          <w:rFonts w:ascii="Arial" w:hAnsi="Arial" w:cs="Arial"/>
        </w:rPr>
        <w:t>, poz. 1834</w:t>
      </w:r>
      <w:r w:rsidRPr="003F71A9">
        <w:rPr>
          <w:rFonts w:ascii="Arial" w:hAnsi="Arial" w:cs="Arial"/>
        </w:rPr>
        <w:t>) oraz art. 226, art. 227, art. 228, art. 230 ust. 6, art. 242, art. 243, art. 258 ustawy z dnia 27 sierpnia 2009 r. o finansach publicznych (</w:t>
      </w:r>
      <w:r w:rsidRPr="003F71A9">
        <w:rPr>
          <w:rFonts w:ascii="Arial" w:hAnsi="Arial" w:cs="Arial"/>
          <w:color w:val="000000" w:themeColor="text1"/>
        </w:rPr>
        <w:t>Dz. U. z 2021 r. poz. 305, poz. 1535</w:t>
      </w:r>
      <w:r>
        <w:rPr>
          <w:rFonts w:ascii="Arial" w:hAnsi="Arial" w:cs="Arial"/>
          <w:color w:val="000000" w:themeColor="text1"/>
        </w:rPr>
        <w:t>, poz. 1773</w:t>
      </w:r>
      <w:r w:rsidRPr="003F71A9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  </w:t>
      </w:r>
      <w:r w:rsidRPr="003F71A9">
        <w:rPr>
          <w:rFonts w:ascii="Arial" w:hAnsi="Arial" w:cs="Arial"/>
        </w:rPr>
        <w:t>u c h w a l a, co następuje:</w:t>
      </w:r>
    </w:p>
    <w:p w14:paraId="5592CFFB" w14:textId="77777777" w:rsidR="00911E32" w:rsidRPr="003F71A9" w:rsidRDefault="00911E32" w:rsidP="00911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41BD5A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§ 1. Przyjmuje się Wieloletnią Prognozę Finansową Miasta Piotrkowa Trybunalskiego obejmującą;</w:t>
      </w:r>
    </w:p>
    <w:p w14:paraId="010A187D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1) Prognozę kwoty długu i spłat zobowiązań</w:t>
      </w:r>
      <w:r w:rsidRPr="00A51D8C">
        <w:rPr>
          <w:rFonts w:ascii="Arial" w:hAnsi="Arial" w:cs="Arial"/>
          <w:i/>
          <w:iCs/>
        </w:rPr>
        <w:t xml:space="preserve">, </w:t>
      </w:r>
      <w:r w:rsidRPr="00A51D8C">
        <w:rPr>
          <w:rFonts w:ascii="Arial" w:hAnsi="Arial" w:cs="Arial"/>
        </w:rPr>
        <w:t>stanowiącą załącznik nr 1 do niniejszej uchwały.</w:t>
      </w:r>
    </w:p>
    <w:p w14:paraId="7B5A315F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2) Wykaz przedsięwzięć</w:t>
      </w:r>
      <w:r w:rsidRPr="00A51D8C">
        <w:rPr>
          <w:rFonts w:ascii="Arial" w:hAnsi="Arial" w:cs="Arial"/>
          <w:i/>
          <w:iCs/>
        </w:rPr>
        <w:t xml:space="preserve">, </w:t>
      </w:r>
      <w:r w:rsidRPr="00A51D8C">
        <w:rPr>
          <w:rFonts w:ascii="Arial" w:hAnsi="Arial" w:cs="Arial"/>
        </w:rPr>
        <w:t>stanowiący załącznik nr 2 do niniejszej uchwały.</w:t>
      </w:r>
    </w:p>
    <w:p w14:paraId="4E251208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31A055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§ 2. Upoważnia się Prezydenta Miasta do:</w:t>
      </w:r>
    </w:p>
    <w:p w14:paraId="2DE0DE82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1) zaciągania zobowiązań związanych z realizacją przedsięwzięć, określonych załącznikiem</w:t>
      </w:r>
    </w:p>
    <w:p w14:paraId="26C4DDFF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Nr 2 do uchwały.</w:t>
      </w:r>
    </w:p>
    <w:p w14:paraId="69853F06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37CFBCA5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3) przekazania uprawnień w zakresie zaciągania zobowiązań, o których mowa w punkcie            1 i 2, kierownikom jednostek organizacyjnych.</w:t>
      </w:r>
    </w:p>
    <w:p w14:paraId="3784DC42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4)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o zasadach realizacji programów w zakresie polityki spójności finanso</w:t>
      </w:r>
      <w:r>
        <w:rPr>
          <w:rFonts w:ascii="Arial" w:hAnsi="Arial" w:cs="Arial"/>
        </w:rPr>
        <w:t>wanych</w:t>
      </w:r>
      <w:r w:rsidRPr="00A51D8C">
        <w:rPr>
          <w:rFonts w:ascii="Arial" w:hAnsi="Arial" w:cs="Arial"/>
        </w:rPr>
        <w:t xml:space="preserve"> w perspektywie finansowej 2014-2020 (Dz.U. z 2020 r. poz. 818).</w:t>
      </w:r>
    </w:p>
    <w:p w14:paraId="7F02B367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A9780C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 xml:space="preserve">§ 3. Traci moc uchwała Nr </w:t>
      </w:r>
      <w:r>
        <w:rPr>
          <w:rFonts w:ascii="Arial" w:hAnsi="Arial" w:cs="Arial"/>
        </w:rPr>
        <w:t>XVI/575/21</w:t>
      </w:r>
      <w:r w:rsidRPr="00A51D8C">
        <w:rPr>
          <w:rFonts w:ascii="Arial" w:hAnsi="Arial" w:cs="Arial"/>
        </w:rPr>
        <w:t xml:space="preserve"> Rady Miasta Piotrkowa Trybunalskiego z dnia                        </w:t>
      </w:r>
      <w:r>
        <w:rPr>
          <w:rFonts w:ascii="Arial" w:hAnsi="Arial" w:cs="Arial"/>
        </w:rPr>
        <w:t>22 grudnia 2021</w:t>
      </w:r>
      <w:r w:rsidRPr="00A51D8C">
        <w:rPr>
          <w:rFonts w:ascii="Arial" w:hAnsi="Arial" w:cs="Arial"/>
        </w:rPr>
        <w:t xml:space="preserve"> roku w sprawie zmiany Wieloletniej Prognozy Finansowej Miasta Piotrkowa Trybunalskiego, wraz z późniejszymi zmianami.</w:t>
      </w:r>
    </w:p>
    <w:p w14:paraId="716F2120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56AE61" w14:textId="77777777" w:rsidR="00911E32" w:rsidRPr="00A51D8C" w:rsidRDefault="00911E32" w:rsidP="00911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D8C">
        <w:rPr>
          <w:rFonts w:ascii="Arial" w:hAnsi="Arial" w:cs="Arial"/>
        </w:rPr>
        <w:t>§ 4. Wykonanie uchwały powierza się Prezydentowi Miasta.</w:t>
      </w:r>
    </w:p>
    <w:p w14:paraId="4B6C8C7D" w14:textId="77777777" w:rsidR="00911E32" w:rsidRDefault="00911E32" w:rsidP="00911E32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1E567BAB" w14:textId="77777777" w:rsidR="00911E32" w:rsidRDefault="00911E32" w:rsidP="00911E32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16DC965F" w14:textId="77777777" w:rsidR="007B4363" w:rsidRDefault="007B4363"/>
    <w:sectPr w:rsidR="007B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32"/>
    <w:rsid w:val="007B4363"/>
    <w:rsid w:val="0091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BA33"/>
  <w15:chartTrackingRefBased/>
  <w15:docId w15:val="{4E0C0571-3BAE-4486-BF83-A6B4F5C3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E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911E32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Soszyńska Katarzyna</cp:lastModifiedBy>
  <cp:revision>1</cp:revision>
  <dcterms:created xsi:type="dcterms:W3CDTF">2021-12-28T09:10:00Z</dcterms:created>
  <dcterms:modified xsi:type="dcterms:W3CDTF">2021-12-28T09:15:00Z</dcterms:modified>
</cp:coreProperties>
</file>