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32" w:rsidRPr="00237F99" w:rsidRDefault="00104B32" w:rsidP="00237F99">
      <w:pPr>
        <w:spacing w:line="360" w:lineRule="auto"/>
        <w:jc w:val="center"/>
        <w:rPr>
          <w:rFonts w:ascii="Arial" w:eastAsia="Arial" w:hAnsi="Arial" w:cs="Arial"/>
          <w:caps/>
          <w:sz w:val="24"/>
        </w:rPr>
      </w:pPr>
      <w:r w:rsidRPr="00237F99">
        <w:rPr>
          <w:rFonts w:ascii="Arial" w:eastAsia="Arial" w:hAnsi="Arial" w:cs="Arial"/>
          <w:caps/>
          <w:sz w:val="24"/>
        </w:rPr>
        <w:t>Uchwała Nr ………………</w:t>
      </w:r>
      <w:r w:rsidRPr="00237F99">
        <w:rPr>
          <w:rFonts w:ascii="Arial" w:eastAsia="Arial" w:hAnsi="Arial" w:cs="Arial"/>
          <w:caps/>
          <w:sz w:val="24"/>
        </w:rPr>
        <w:br/>
        <w:t>Rady Miasta Piotrkowa Trybunalskiego</w:t>
      </w:r>
    </w:p>
    <w:p w:rsidR="00104B32" w:rsidRPr="00237F99" w:rsidRDefault="00104B32" w:rsidP="00237F99">
      <w:pPr>
        <w:spacing w:before="280" w:after="280" w:line="360" w:lineRule="auto"/>
        <w:jc w:val="center"/>
        <w:rPr>
          <w:rFonts w:ascii="Arial" w:eastAsia="Arial" w:hAnsi="Arial" w:cs="Arial"/>
          <w:caps/>
          <w:sz w:val="24"/>
        </w:rPr>
      </w:pPr>
      <w:r w:rsidRPr="00237F99">
        <w:rPr>
          <w:rFonts w:ascii="Arial" w:eastAsia="Arial" w:hAnsi="Arial" w:cs="Arial"/>
          <w:sz w:val="24"/>
        </w:rPr>
        <w:t>z dnia ……………………… 2021 r.</w:t>
      </w:r>
    </w:p>
    <w:p w:rsidR="00555AD4" w:rsidRDefault="00555AD4" w:rsidP="00555AD4">
      <w:pPr>
        <w:pStyle w:val="Default"/>
      </w:pPr>
    </w:p>
    <w:p w:rsidR="00555AD4" w:rsidRPr="00555AD4" w:rsidRDefault="00555AD4" w:rsidP="00555AD4">
      <w:pPr>
        <w:keepLines/>
        <w:spacing w:before="120" w:after="120" w:line="360" w:lineRule="auto"/>
        <w:jc w:val="left"/>
        <w:rPr>
          <w:rFonts w:ascii="Arial" w:hAnsi="Arial" w:cs="Arial"/>
          <w:bCs/>
          <w:sz w:val="24"/>
        </w:rPr>
      </w:pPr>
      <w:r>
        <w:t xml:space="preserve"> </w:t>
      </w:r>
      <w:r w:rsidRPr="00555AD4">
        <w:rPr>
          <w:rFonts w:ascii="Arial" w:hAnsi="Arial" w:cs="Arial"/>
          <w:bCs/>
          <w:sz w:val="24"/>
        </w:rPr>
        <w:t xml:space="preserve">w sprawie sprostowania oczywistej omyłki pisarskiej w Uchwale nr XLI/523/21 Rady Miasta Piotrkowa Trybunalskiego z dnia 25 sierpnia 2021 roku dotyczącej zmiany Regulaminu określającego wysokość stawek oraz szczegółowe warunki przyznawania nauczycielom dodatków: za wysługę lat, motywacyjnego, funkcyjnego, za warunki pracy, szczegółowe warunki obliczania i wypłacania wynagrodzenia za godziny ponadwymiarowe i godziny doraźnych zastępstw dla nauczycieli zatrudnionych w szkołach i placówkach oświatowych prowadzonych przez Miasto Piotrków Trybunalski </w:t>
      </w:r>
    </w:p>
    <w:p w:rsidR="00555AD4" w:rsidRPr="00555AD4" w:rsidRDefault="00555AD4" w:rsidP="00555AD4">
      <w:pPr>
        <w:keepLines/>
        <w:spacing w:before="120" w:after="120" w:line="360" w:lineRule="auto"/>
        <w:jc w:val="left"/>
        <w:rPr>
          <w:rFonts w:ascii="Arial" w:hAnsi="Arial" w:cs="Arial"/>
          <w:bCs/>
          <w:sz w:val="24"/>
        </w:rPr>
      </w:pPr>
    </w:p>
    <w:p w:rsidR="00555AD4" w:rsidRPr="00555AD4" w:rsidRDefault="00555AD4" w:rsidP="00555AD4">
      <w:pPr>
        <w:autoSpaceDE w:val="0"/>
        <w:autoSpaceDN w:val="0"/>
        <w:adjustRightInd w:val="0"/>
        <w:spacing w:line="360" w:lineRule="auto"/>
        <w:jc w:val="left"/>
        <w:rPr>
          <w:rFonts w:ascii="Arial" w:eastAsiaTheme="minorHAnsi" w:hAnsi="Arial" w:cs="Arial"/>
          <w:sz w:val="24"/>
          <w:lang w:eastAsia="en-US" w:bidi="ar-SA"/>
        </w:rPr>
      </w:pPr>
      <w:r w:rsidRPr="00555AD4">
        <w:rPr>
          <w:rFonts w:ascii="Arial" w:eastAsiaTheme="minorHAnsi" w:hAnsi="Arial" w:cs="Arial"/>
          <w:sz w:val="24"/>
          <w:lang w:eastAsia="en-US" w:bidi="ar-SA"/>
        </w:rPr>
        <w:t>Na podstawie art. 18 ust. 2 pkt 15 i art. 40 ust. 1 ustawy z dnia 8 marca 1990 r. o samorządzie gminnym (Dz.U. z 2021 r. poz. 1372, poz.1834), art.12 pkt 11 i art. 92 ust. 1 pkt 1 ustawy o samorządzie powiatowym (Dz.U. z 2020 r. poz. 920, z 2021 r. poz. 1038, poz. 1834) w związku z art. 30 ust. 6 i 6a oraz art. 91d pkt 1 ustawy z dnia 26 stycznia 1982 r. Karta Nauczyciela (Dz.U. z 2021 r. poz. 1762) uchwala się, co następuje:</w:t>
      </w:r>
    </w:p>
    <w:p w:rsidR="00555AD4" w:rsidRPr="00555AD4" w:rsidRDefault="00555AD4" w:rsidP="00555AD4">
      <w:pPr>
        <w:autoSpaceDE w:val="0"/>
        <w:autoSpaceDN w:val="0"/>
        <w:adjustRightInd w:val="0"/>
        <w:spacing w:line="360" w:lineRule="auto"/>
        <w:jc w:val="left"/>
        <w:rPr>
          <w:rFonts w:ascii="Arial" w:eastAsiaTheme="minorHAnsi" w:hAnsi="Arial" w:cs="Arial"/>
          <w:sz w:val="24"/>
          <w:lang w:eastAsia="en-US" w:bidi="ar-SA"/>
        </w:rPr>
      </w:pPr>
      <w:r w:rsidRPr="00555AD4">
        <w:rPr>
          <w:rFonts w:ascii="Arial" w:eastAsiaTheme="minorHAnsi" w:hAnsi="Arial" w:cs="Arial"/>
          <w:bCs/>
          <w:sz w:val="24"/>
          <w:lang w:eastAsia="en-US" w:bidi="ar-SA"/>
        </w:rPr>
        <w:t xml:space="preserve">§ 1. </w:t>
      </w:r>
      <w:r w:rsidRPr="00555AD4">
        <w:rPr>
          <w:rFonts w:ascii="Arial" w:eastAsiaTheme="minorHAnsi" w:hAnsi="Arial" w:cs="Arial"/>
          <w:sz w:val="24"/>
          <w:lang w:eastAsia="en-US" w:bidi="ar-SA"/>
        </w:rPr>
        <w:t xml:space="preserve">W § 1 Uchwały nr XLI/523/21 Rady Miasta Piotrkowa Trybunalskiego z dnia 25 sierpnia 2021 roku wprowadzającej zmianę do Uchwały Nr XXXIV/590/09 Rady Miasta Piotrkowa Trybunalskiego z dnia 25 lutego 2009 roku z </w:t>
      </w:r>
      <w:proofErr w:type="spellStart"/>
      <w:r w:rsidRPr="00555AD4">
        <w:rPr>
          <w:rFonts w:ascii="Arial" w:eastAsiaTheme="minorHAnsi" w:hAnsi="Arial" w:cs="Arial"/>
          <w:sz w:val="24"/>
          <w:lang w:eastAsia="en-US" w:bidi="ar-SA"/>
        </w:rPr>
        <w:t>późn</w:t>
      </w:r>
      <w:proofErr w:type="spellEnd"/>
      <w:r w:rsidRPr="00555AD4">
        <w:rPr>
          <w:rFonts w:ascii="Arial" w:eastAsiaTheme="minorHAnsi" w:hAnsi="Arial" w:cs="Arial"/>
          <w:sz w:val="24"/>
          <w:lang w:eastAsia="en-US" w:bidi="ar-SA"/>
        </w:rPr>
        <w:t>. zm. prostuje się oczywistą omyłkę pisarską polegającą na błędnym wskazaniu numeru uchwały zmieniającej w ten sposób, że w miejsce błędnie podanego numeru Uchwały zmieniającej tj. ”</w:t>
      </w:r>
      <w:r w:rsidRPr="00555AD4">
        <w:rPr>
          <w:rFonts w:ascii="Arial" w:eastAsiaTheme="minorHAnsi" w:hAnsi="Arial" w:cs="Arial"/>
          <w:bCs/>
          <w:sz w:val="24"/>
          <w:lang w:eastAsia="en-US" w:bidi="ar-SA"/>
        </w:rPr>
        <w:t xml:space="preserve">Nr LII/648/18” </w:t>
      </w:r>
      <w:r w:rsidRPr="00555AD4">
        <w:rPr>
          <w:rFonts w:ascii="Arial" w:eastAsiaTheme="minorHAnsi" w:hAnsi="Arial" w:cs="Arial"/>
          <w:sz w:val="24"/>
          <w:lang w:eastAsia="en-US" w:bidi="ar-SA"/>
        </w:rPr>
        <w:t xml:space="preserve">Rady Miasta Piotrkowa Trybunalskiego z dnia 28 lutego 2018 roku wpisuje się prawidłowy numer Uchwały tj.” </w:t>
      </w:r>
      <w:r w:rsidRPr="00555AD4">
        <w:rPr>
          <w:rFonts w:ascii="Arial" w:eastAsiaTheme="minorHAnsi" w:hAnsi="Arial" w:cs="Arial"/>
          <w:bCs/>
          <w:sz w:val="24"/>
          <w:lang w:eastAsia="en-US" w:bidi="ar-SA"/>
        </w:rPr>
        <w:t>Nr LII/645/18</w:t>
      </w:r>
      <w:r w:rsidRPr="00555AD4">
        <w:rPr>
          <w:rFonts w:ascii="Arial" w:eastAsiaTheme="minorHAnsi" w:hAnsi="Arial" w:cs="Arial"/>
          <w:sz w:val="24"/>
          <w:lang w:eastAsia="en-US" w:bidi="ar-SA"/>
        </w:rPr>
        <w:t>” Rady Miasta Piotrkowa Trybunalskiego z dnia 28 lutego 2018 roku.</w:t>
      </w:r>
    </w:p>
    <w:p w:rsidR="00555AD4" w:rsidRPr="00555AD4" w:rsidRDefault="00555AD4" w:rsidP="00555AD4">
      <w:pPr>
        <w:autoSpaceDE w:val="0"/>
        <w:autoSpaceDN w:val="0"/>
        <w:adjustRightInd w:val="0"/>
        <w:spacing w:line="360" w:lineRule="auto"/>
        <w:jc w:val="left"/>
        <w:rPr>
          <w:rFonts w:ascii="Arial" w:eastAsiaTheme="minorHAnsi" w:hAnsi="Arial" w:cs="Arial"/>
          <w:sz w:val="24"/>
          <w:lang w:eastAsia="en-US" w:bidi="ar-SA"/>
        </w:rPr>
      </w:pPr>
      <w:r w:rsidRPr="00555AD4">
        <w:rPr>
          <w:rFonts w:ascii="Arial" w:eastAsiaTheme="minorHAnsi" w:hAnsi="Arial" w:cs="Arial"/>
          <w:bCs/>
          <w:sz w:val="24"/>
          <w:lang w:eastAsia="en-US" w:bidi="ar-SA"/>
        </w:rPr>
        <w:t xml:space="preserve">§ 2. </w:t>
      </w:r>
      <w:r w:rsidRPr="00555AD4">
        <w:rPr>
          <w:rFonts w:ascii="Arial" w:eastAsiaTheme="minorHAnsi" w:hAnsi="Arial" w:cs="Arial"/>
          <w:sz w:val="24"/>
          <w:lang w:eastAsia="en-US" w:bidi="ar-SA"/>
        </w:rPr>
        <w:t>Pozostałe zapisy Uchwały nie ulegają zmianie.</w:t>
      </w:r>
    </w:p>
    <w:p w:rsidR="00555AD4" w:rsidRPr="00555AD4" w:rsidRDefault="00555AD4" w:rsidP="00555AD4">
      <w:pPr>
        <w:autoSpaceDE w:val="0"/>
        <w:autoSpaceDN w:val="0"/>
        <w:adjustRightInd w:val="0"/>
        <w:spacing w:line="360" w:lineRule="auto"/>
        <w:jc w:val="left"/>
        <w:rPr>
          <w:rFonts w:ascii="Arial" w:eastAsiaTheme="minorHAnsi" w:hAnsi="Arial" w:cs="Arial"/>
          <w:sz w:val="24"/>
          <w:lang w:eastAsia="en-US" w:bidi="ar-SA"/>
        </w:rPr>
      </w:pPr>
      <w:r w:rsidRPr="00555AD4">
        <w:rPr>
          <w:rFonts w:ascii="Arial" w:eastAsiaTheme="minorHAnsi" w:hAnsi="Arial" w:cs="Arial"/>
          <w:bCs/>
          <w:sz w:val="24"/>
          <w:lang w:eastAsia="en-US" w:bidi="ar-SA"/>
        </w:rPr>
        <w:t xml:space="preserve">§ 3. </w:t>
      </w:r>
      <w:r w:rsidRPr="00555AD4">
        <w:rPr>
          <w:rFonts w:ascii="Arial" w:eastAsiaTheme="minorHAnsi" w:hAnsi="Arial" w:cs="Arial"/>
          <w:sz w:val="24"/>
          <w:lang w:eastAsia="en-US" w:bidi="ar-SA"/>
        </w:rPr>
        <w:t>Wykonanie uchwały powierza się Prezydentowi Miasta Piotrkowa Trybunalskiego.</w:t>
      </w:r>
    </w:p>
    <w:p w:rsidR="001E2217" w:rsidRPr="00555AD4" w:rsidRDefault="00555AD4" w:rsidP="00555AD4">
      <w:pPr>
        <w:spacing w:line="360" w:lineRule="auto"/>
        <w:jc w:val="left"/>
        <w:rPr>
          <w:rFonts w:ascii="Arial" w:hAnsi="Arial" w:cs="Arial"/>
          <w:sz w:val="24"/>
        </w:rPr>
      </w:pPr>
      <w:r w:rsidRPr="00555AD4">
        <w:rPr>
          <w:rFonts w:ascii="Arial" w:eastAsiaTheme="minorHAnsi" w:hAnsi="Arial" w:cs="Arial"/>
          <w:bCs/>
          <w:sz w:val="24"/>
          <w:lang w:eastAsia="en-US" w:bidi="ar-SA"/>
        </w:rPr>
        <w:lastRenderedPageBreak/>
        <w:t xml:space="preserve">§ 4. </w:t>
      </w:r>
      <w:r w:rsidRPr="00555AD4">
        <w:rPr>
          <w:rFonts w:ascii="Arial" w:eastAsiaTheme="minorHAnsi" w:hAnsi="Arial" w:cs="Arial"/>
          <w:sz w:val="24"/>
          <w:lang w:eastAsia="en-US" w:bidi="ar-SA"/>
        </w:rPr>
        <w:t>Uchwała podlega opublikowaniu w Dzienniku Urzędowym Województwa Łódzkiego i wchodzi w życie po upływie 14 dni od opublikowania z mocą obowią</w:t>
      </w:r>
      <w:r w:rsidR="000E220D">
        <w:rPr>
          <w:rFonts w:ascii="Arial" w:eastAsiaTheme="minorHAnsi" w:hAnsi="Arial" w:cs="Arial"/>
          <w:sz w:val="24"/>
          <w:lang w:eastAsia="en-US" w:bidi="ar-SA"/>
        </w:rPr>
        <w:t>zującą od 1 września 2021 roku.</w:t>
      </w:r>
      <w:bookmarkStart w:id="0" w:name="_GoBack"/>
      <w:bookmarkEnd w:id="0"/>
    </w:p>
    <w:p w:rsidR="001E2217" w:rsidRPr="00555AD4" w:rsidRDefault="001E2217" w:rsidP="00555AD4">
      <w:pPr>
        <w:spacing w:line="360" w:lineRule="auto"/>
        <w:jc w:val="left"/>
        <w:rPr>
          <w:rFonts w:ascii="Arial" w:hAnsi="Arial" w:cs="Arial"/>
          <w:sz w:val="24"/>
        </w:rPr>
      </w:pPr>
    </w:p>
    <w:sectPr w:rsidR="001E2217" w:rsidRPr="00555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E15F9"/>
    <w:multiLevelType w:val="hybridMultilevel"/>
    <w:tmpl w:val="5B0AE2A0"/>
    <w:lvl w:ilvl="0" w:tplc="2BB29D7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484A72A4"/>
    <w:multiLevelType w:val="hybridMultilevel"/>
    <w:tmpl w:val="ACAE2BBA"/>
    <w:lvl w:ilvl="0" w:tplc="8ECEF946">
      <w:start w:val="1"/>
      <w:numFmt w:val="decimal"/>
      <w:lvlText w:val="%1)"/>
      <w:lvlJc w:val="left"/>
      <w:pPr>
        <w:ind w:left="70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3E"/>
    <w:rsid w:val="000541F4"/>
    <w:rsid w:val="000C1A01"/>
    <w:rsid w:val="000D36BE"/>
    <w:rsid w:val="000E220D"/>
    <w:rsid w:val="00104B32"/>
    <w:rsid w:val="00111ED5"/>
    <w:rsid w:val="00141B3D"/>
    <w:rsid w:val="001628AB"/>
    <w:rsid w:val="00180BB9"/>
    <w:rsid w:val="001E2217"/>
    <w:rsid w:val="00217D8C"/>
    <w:rsid w:val="00237F99"/>
    <w:rsid w:val="00283DA2"/>
    <w:rsid w:val="002A372A"/>
    <w:rsid w:val="002F2E0D"/>
    <w:rsid w:val="00314C6E"/>
    <w:rsid w:val="00334E87"/>
    <w:rsid w:val="00343D7B"/>
    <w:rsid w:val="003D183E"/>
    <w:rsid w:val="003E0531"/>
    <w:rsid w:val="00487D26"/>
    <w:rsid w:val="00494CD7"/>
    <w:rsid w:val="004A349C"/>
    <w:rsid w:val="004B1BD3"/>
    <w:rsid w:val="00513771"/>
    <w:rsid w:val="005276E0"/>
    <w:rsid w:val="005503E1"/>
    <w:rsid w:val="005559DD"/>
    <w:rsid w:val="00555AD4"/>
    <w:rsid w:val="00561F11"/>
    <w:rsid w:val="005657E6"/>
    <w:rsid w:val="00565B7D"/>
    <w:rsid w:val="005E2710"/>
    <w:rsid w:val="00641475"/>
    <w:rsid w:val="006A47EF"/>
    <w:rsid w:val="006D30C4"/>
    <w:rsid w:val="006E4D81"/>
    <w:rsid w:val="006F3781"/>
    <w:rsid w:val="007737FC"/>
    <w:rsid w:val="007A26FC"/>
    <w:rsid w:val="00800803"/>
    <w:rsid w:val="0081607E"/>
    <w:rsid w:val="008C2F31"/>
    <w:rsid w:val="008E6B99"/>
    <w:rsid w:val="009B5D36"/>
    <w:rsid w:val="009C7A0A"/>
    <w:rsid w:val="00A0486C"/>
    <w:rsid w:val="00A439BD"/>
    <w:rsid w:val="00B77E9D"/>
    <w:rsid w:val="00BA57DC"/>
    <w:rsid w:val="00BB55E1"/>
    <w:rsid w:val="00BC0E1F"/>
    <w:rsid w:val="00BE5D17"/>
    <w:rsid w:val="00C65971"/>
    <w:rsid w:val="00C82C36"/>
    <w:rsid w:val="00DE337C"/>
    <w:rsid w:val="00E60119"/>
    <w:rsid w:val="00ED44E2"/>
    <w:rsid w:val="00F07932"/>
    <w:rsid w:val="00FA51EA"/>
    <w:rsid w:val="00FD3EAE"/>
    <w:rsid w:val="00FD4BD9"/>
    <w:rsid w:val="00FE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7814A-71A2-48AF-93F7-5C9EA92E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B3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9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79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984"/>
    <w:rPr>
      <w:rFonts w:ascii="Segoe UI" w:eastAsia="Times New Roman" w:hAnsi="Segoe UI" w:cs="Segoe UI"/>
      <w:sz w:val="18"/>
      <w:szCs w:val="18"/>
      <w:lang w:eastAsia="pl-PL" w:bidi="pl-PL"/>
    </w:rPr>
  </w:style>
  <w:style w:type="paragraph" w:customStyle="1" w:styleId="Default">
    <w:name w:val="Default"/>
    <w:rsid w:val="00555A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Lewandowska Marta</dc:creator>
  <cp:keywords/>
  <dc:description/>
  <cp:lastModifiedBy>Lewandowska Marta</cp:lastModifiedBy>
  <cp:revision>50</cp:revision>
  <cp:lastPrinted>2021-10-11T08:45:00Z</cp:lastPrinted>
  <dcterms:created xsi:type="dcterms:W3CDTF">2021-07-19T12:37:00Z</dcterms:created>
  <dcterms:modified xsi:type="dcterms:W3CDTF">2021-11-08T11:28:00Z</dcterms:modified>
</cp:coreProperties>
</file>