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3EEB2" w14:textId="77777777" w:rsidR="0017046D" w:rsidRDefault="008560A1" w:rsidP="0017046D">
      <w:pPr>
        <w:pStyle w:val="Zwykytekst"/>
        <w:spacing w:line="360" w:lineRule="auto"/>
        <w:rPr>
          <w:rFonts w:ascii="Arial" w:eastAsia="MS Mincho" w:hAnsi="Arial" w:cs="Arial"/>
          <w:iCs/>
          <w:sz w:val="24"/>
          <w:szCs w:val="24"/>
        </w:rPr>
      </w:pPr>
      <w:r w:rsidRPr="001103A5">
        <w:rPr>
          <w:rFonts w:ascii="Arial" w:eastAsia="MS Mincho" w:hAnsi="Arial" w:cs="Arial"/>
          <w:iCs/>
          <w:sz w:val="24"/>
          <w:szCs w:val="24"/>
        </w:rPr>
        <w:t>Załącznik</w:t>
      </w:r>
      <w:r w:rsidR="002F23D3" w:rsidRPr="001103A5">
        <w:rPr>
          <w:rFonts w:ascii="Arial" w:eastAsia="MS Mincho" w:hAnsi="Arial" w:cs="Arial"/>
          <w:iCs/>
          <w:sz w:val="24"/>
          <w:szCs w:val="24"/>
        </w:rPr>
        <w:t xml:space="preserve"> do Zarządzenia</w:t>
      </w:r>
      <w:r w:rsidRPr="001103A5">
        <w:rPr>
          <w:rFonts w:ascii="Arial" w:eastAsia="MS Mincho" w:hAnsi="Arial" w:cs="Arial"/>
          <w:iCs/>
          <w:sz w:val="24"/>
          <w:szCs w:val="24"/>
        </w:rPr>
        <w:t xml:space="preserve"> Nr</w:t>
      </w:r>
      <w:r w:rsidR="002F23D3" w:rsidRPr="001103A5">
        <w:rPr>
          <w:rFonts w:ascii="Arial" w:eastAsia="MS Mincho" w:hAnsi="Arial" w:cs="Arial"/>
          <w:iCs/>
          <w:sz w:val="24"/>
          <w:szCs w:val="24"/>
        </w:rPr>
        <w:t xml:space="preserve"> </w:t>
      </w:r>
      <w:r w:rsidR="00FF6B7C" w:rsidRPr="001103A5">
        <w:rPr>
          <w:rFonts w:ascii="Arial" w:eastAsia="MS Mincho" w:hAnsi="Arial" w:cs="Arial"/>
          <w:iCs/>
          <w:sz w:val="24"/>
          <w:szCs w:val="24"/>
        </w:rPr>
        <w:t>251</w:t>
      </w:r>
    </w:p>
    <w:p w14:paraId="0AD9AD8C" w14:textId="355E8EAA" w:rsidR="002F23D3" w:rsidRPr="001103A5" w:rsidRDefault="002F23D3" w:rsidP="0017046D">
      <w:pPr>
        <w:pStyle w:val="Zwykytekst"/>
        <w:spacing w:line="360" w:lineRule="auto"/>
        <w:rPr>
          <w:rFonts w:ascii="Arial" w:eastAsia="MS Mincho" w:hAnsi="Arial" w:cs="Arial"/>
          <w:iCs/>
          <w:sz w:val="24"/>
          <w:szCs w:val="24"/>
        </w:rPr>
      </w:pPr>
      <w:r w:rsidRPr="001103A5">
        <w:rPr>
          <w:rFonts w:ascii="Arial" w:eastAsia="MS Mincho" w:hAnsi="Arial" w:cs="Arial"/>
          <w:iCs/>
          <w:sz w:val="24"/>
          <w:szCs w:val="24"/>
        </w:rPr>
        <w:t>Prezydenta Miasta</w:t>
      </w:r>
      <w:r w:rsidR="000E24F2" w:rsidRPr="001103A5">
        <w:rPr>
          <w:rFonts w:ascii="Arial" w:eastAsia="MS Mincho" w:hAnsi="Arial" w:cs="Arial"/>
          <w:iCs/>
          <w:sz w:val="24"/>
          <w:szCs w:val="24"/>
        </w:rPr>
        <w:t xml:space="preserve"> </w:t>
      </w:r>
      <w:r w:rsidRPr="001103A5">
        <w:rPr>
          <w:rFonts w:ascii="Arial" w:eastAsia="MS Mincho" w:hAnsi="Arial" w:cs="Arial"/>
          <w:iCs/>
          <w:sz w:val="24"/>
          <w:szCs w:val="24"/>
        </w:rPr>
        <w:t>Piotrkowa Trybunalskiego</w:t>
      </w:r>
    </w:p>
    <w:p w14:paraId="1FF0A161" w14:textId="77777777" w:rsidR="0017046D" w:rsidRDefault="0085103C" w:rsidP="0017046D">
      <w:pPr>
        <w:pStyle w:val="Zwykytekst"/>
        <w:spacing w:line="360" w:lineRule="auto"/>
        <w:rPr>
          <w:rFonts w:ascii="Arial" w:eastAsia="MS Mincho" w:hAnsi="Arial" w:cs="Arial"/>
          <w:iCs/>
          <w:sz w:val="24"/>
          <w:szCs w:val="24"/>
        </w:rPr>
      </w:pPr>
      <w:r w:rsidRPr="001103A5">
        <w:rPr>
          <w:rFonts w:ascii="Arial" w:eastAsia="MS Mincho" w:hAnsi="Arial" w:cs="Arial"/>
          <w:iCs/>
          <w:sz w:val="24"/>
          <w:szCs w:val="24"/>
        </w:rPr>
        <w:t>w</w:t>
      </w:r>
      <w:r w:rsidR="008560A1" w:rsidRPr="001103A5">
        <w:rPr>
          <w:rFonts w:ascii="Arial" w:eastAsia="MS Mincho" w:hAnsi="Arial" w:cs="Arial"/>
          <w:iCs/>
          <w:sz w:val="24"/>
          <w:szCs w:val="24"/>
        </w:rPr>
        <w:t>ykonującego zadanie z zakresu administracji rządowej</w:t>
      </w:r>
    </w:p>
    <w:p w14:paraId="5BE39053" w14:textId="6D6BC8B2" w:rsidR="002F23D3" w:rsidRPr="001103A5" w:rsidRDefault="002F23D3" w:rsidP="0017046D">
      <w:pPr>
        <w:pStyle w:val="Zwykytekst"/>
        <w:spacing w:line="360" w:lineRule="auto"/>
        <w:rPr>
          <w:rFonts w:ascii="Arial" w:eastAsia="MS Mincho" w:hAnsi="Arial" w:cs="Arial"/>
          <w:iCs/>
          <w:sz w:val="24"/>
          <w:szCs w:val="24"/>
        </w:rPr>
      </w:pPr>
      <w:r w:rsidRPr="001103A5">
        <w:rPr>
          <w:rFonts w:ascii="Arial" w:eastAsia="MS Mincho" w:hAnsi="Arial" w:cs="Arial"/>
          <w:iCs/>
          <w:sz w:val="24"/>
          <w:szCs w:val="24"/>
        </w:rPr>
        <w:t xml:space="preserve">z dnia </w:t>
      </w:r>
      <w:r w:rsidR="00FF6B7C" w:rsidRPr="001103A5">
        <w:rPr>
          <w:rFonts w:ascii="Arial" w:eastAsia="MS Mincho" w:hAnsi="Arial" w:cs="Arial"/>
          <w:iCs/>
          <w:sz w:val="24"/>
          <w:szCs w:val="24"/>
        </w:rPr>
        <w:t>8 września 2021 r.</w:t>
      </w:r>
    </w:p>
    <w:p w14:paraId="4424B065" w14:textId="77777777" w:rsidR="002F23D3" w:rsidRPr="001103A5" w:rsidRDefault="002F23D3" w:rsidP="0017046D">
      <w:pPr>
        <w:pStyle w:val="Zwykytekst"/>
        <w:spacing w:line="360" w:lineRule="auto"/>
        <w:rPr>
          <w:rFonts w:ascii="Arial" w:eastAsia="MS Mincho" w:hAnsi="Arial" w:cs="Arial"/>
          <w:b/>
          <w:bCs/>
          <w:sz w:val="24"/>
          <w:szCs w:val="24"/>
        </w:rPr>
      </w:pPr>
    </w:p>
    <w:p w14:paraId="4E8FF047" w14:textId="77777777" w:rsidR="002F23D3" w:rsidRPr="001103A5" w:rsidRDefault="0045483C" w:rsidP="0017046D">
      <w:pPr>
        <w:pStyle w:val="Zwykytekst"/>
        <w:spacing w:line="360" w:lineRule="auto"/>
        <w:jc w:val="both"/>
        <w:rPr>
          <w:rFonts w:ascii="Arial" w:eastAsia="MS Mincho" w:hAnsi="Arial" w:cs="Arial"/>
          <w:bCs/>
          <w:sz w:val="24"/>
          <w:szCs w:val="24"/>
        </w:rPr>
      </w:pPr>
      <w:r w:rsidRPr="001103A5">
        <w:rPr>
          <w:rFonts w:ascii="Arial" w:eastAsia="MS Mincho" w:hAnsi="Arial" w:cs="Arial"/>
          <w:bCs/>
          <w:sz w:val="24"/>
          <w:szCs w:val="24"/>
        </w:rPr>
        <w:t xml:space="preserve">Wykaz nieruchomości zabudowanej stanowiącej własność Skarbu Państwa, przeznaczonej do oddania w dzierżawę, położonej w Piotrkowie Trybunalskim przy ulicy </w:t>
      </w:r>
      <w:r w:rsidR="002F23D3" w:rsidRPr="001103A5">
        <w:rPr>
          <w:rFonts w:ascii="Arial" w:eastAsia="MS Mincho" w:hAnsi="Arial" w:cs="Arial"/>
          <w:bCs/>
          <w:sz w:val="24"/>
          <w:szCs w:val="24"/>
        </w:rPr>
        <w:t>Wolborskiej 5.</w:t>
      </w:r>
    </w:p>
    <w:p w14:paraId="0301A89E" w14:textId="77777777" w:rsidR="002F23D3" w:rsidRPr="001103A5" w:rsidRDefault="002F23D3" w:rsidP="0017046D">
      <w:pPr>
        <w:pStyle w:val="Zwykytekst"/>
        <w:spacing w:line="360" w:lineRule="auto"/>
        <w:jc w:val="both"/>
        <w:rPr>
          <w:rFonts w:ascii="Arial Narrow" w:eastAsia="MS Mincho" w:hAnsi="Arial Narrow" w:cs="Arial"/>
          <w:sz w:val="24"/>
          <w:szCs w:val="24"/>
        </w:rPr>
      </w:pPr>
    </w:p>
    <w:p w14:paraId="71AE5A2F" w14:textId="77777777" w:rsidR="008560A1" w:rsidRPr="001103A5" w:rsidRDefault="002F23D3" w:rsidP="0017046D">
      <w:pPr>
        <w:pStyle w:val="Zwykytekst"/>
        <w:numPr>
          <w:ilvl w:val="0"/>
          <w:numId w:val="6"/>
        </w:numPr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1103A5">
        <w:rPr>
          <w:rFonts w:ascii="Arial" w:eastAsia="MS Mincho" w:hAnsi="Arial" w:cs="Arial"/>
          <w:sz w:val="24"/>
          <w:szCs w:val="24"/>
        </w:rPr>
        <w:t xml:space="preserve">Nieruchomość położona jest w Piotrkowie Tryb. przy </w:t>
      </w:r>
      <w:r w:rsidRPr="001103A5">
        <w:rPr>
          <w:rFonts w:ascii="Arial" w:hAnsi="Arial" w:cs="Arial"/>
          <w:sz w:val="24"/>
          <w:szCs w:val="24"/>
        </w:rPr>
        <w:t>ul. Wolborskiej 5.</w:t>
      </w:r>
    </w:p>
    <w:p w14:paraId="48C6C466" w14:textId="77777777" w:rsidR="002F23D3" w:rsidRPr="001103A5" w:rsidRDefault="002F23D3" w:rsidP="0017046D">
      <w:pPr>
        <w:pStyle w:val="Zwykytekst"/>
        <w:numPr>
          <w:ilvl w:val="0"/>
          <w:numId w:val="6"/>
        </w:numPr>
        <w:spacing w:line="360" w:lineRule="auto"/>
        <w:ind w:left="0" w:firstLine="0"/>
        <w:rPr>
          <w:rFonts w:ascii="Arial" w:eastAsia="MS Mincho" w:hAnsi="Arial" w:cs="Arial"/>
          <w:sz w:val="24"/>
          <w:szCs w:val="24"/>
        </w:rPr>
      </w:pPr>
      <w:r w:rsidRPr="001103A5">
        <w:rPr>
          <w:rFonts w:ascii="Arial" w:eastAsia="MS Mincho" w:hAnsi="Arial" w:cs="Arial"/>
          <w:sz w:val="24"/>
          <w:szCs w:val="24"/>
        </w:rPr>
        <w:t xml:space="preserve">Nieruchomość oznaczona jest w ewidencji gruntów </w:t>
      </w:r>
      <w:r w:rsidR="008560A1" w:rsidRPr="001103A5">
        <w:rPr>
          <w:rFonts w:ascii="Arial" w:eastAsia="MS Mincho" w:hAnsi="Arial" w:cs="Arial"/>
          <w:sz w:val="24"/>
          <w:szCs w:val="24"/>
        </w:rPr>
        <w:t xml:space="preserve">i budynków obrębu 17, jako działka nr </w:t>
      </w:r>
      <w:r w:rsidRPr="001103A5">
        <w:rPr>
          <w:rFonts w:ascii="Arial" w:eastAsia="MS Mincho" w:hAnsi="Arial" w:cs="Arial"/>
          <w:sz w:val="24"/>
          <w:szCs w:val="24"/>
        </w:rPr>
        <w:t>230/1 o pow</w:t>
      </w:r>
      <w:r w:rsidR="00925817" w:rsidRPr="001103A5">
        <w:rPr>
          <w:rFonts w:ascii="Arial" w:eastAsia="MS Mincho" w:hAnsi="Arial" w:cs="Arial"/>
          <w:sz w:val="24"/>
          <w:szCs w:val="24"/>
        </w:rPr>
        <w:t xml:space="preserve">ierzchni </w:t>
      </w:r>
      <w:r w:rsidRPr="001103A5">
        <w:rPr>
          <w:rFonts w:ascii="Arial" w:eastAsia="MS Mincho" w:hAnsi="Arial" w:cs="Arial"/>
          <w:sz w:val="24"/>
          <w:szCs w:val="24"/>
        </w:rPr>
        <w:t>144 m</w:t>
      </w:r>
      <w:r w:rsidRPr="001103A5">
        <w:rPr>
          <w:rFonts w:ascii="Arial" w:eastAsia="MS Mincho" w:hAnsi="Arial" w:cs="Arial"/>
          <w:sz w:val="24"/>
          <w:szCs w:val="24"/>
          <w:vertAlign w:val="superscript"/>
        </w:rPr>
        <w:t>2</w:t>
      </w:r>
      <w:r w:rsidR="005C3A3D" w:rsidRPr="001103A5">
        <w:rPr>
          <w:rFonts w:ascii="Arial" w:eastAsia="MS Mincho" w:hAnsi="Arial" w:cs="Arial"/>
          <w:sz w:val="24"/>
          <w:szCs w:val="24"/>
        </w:rPr>
        <w:t xml:space="preserve"> i </w:t>
      </w:r>
      <w:r w:rsidR="008560A1" w:rsidRPr="001103A5">
        <w:rPr>
          <w:rFonts w:ascii="Arial" w:eastAsia="MS Mincho" w:hAnsi="Arial" w:cs="Arial"/>
          <w:sz w:val="24"/>
          <w:szCs w:val="24"/>
        </w:rPr>
        <w:t>objęta jest</w:t>
      </w:r>
      <w:r w:rsidR="005C3A3D" w:rsidRPr="001103A5">
        <w:rPr>
          <w:rFonts w:ascii="Arial" w:eastAsia="MS Mincho" w:hAnsi="Arial" w:cs="Arial"/>
          <w:sz w:val="24"/>
          <w:szCs w:val="24"/>
        </w:rPr>
        <w:t xml:space="preserve"> ksi</w:t>
      </w:r>
      <w:r w:rsidR="00917545" w:rsidRPr="001103A5">
        <w:rPr>
          <w:rFonts w:ascii="Arial" w:eastAsia="MS Mincho" w:hAnsi="Arial" w:cs="Arial"/>
          <w:sz w:val="24"/>
          <w:szCs w:val="24"/>
        </w:rPr>
        <w:t>ę</w:t>
      </w:r>
      <w:r w:rsidR="008560A1" w:rsidRPr="001103A5">
        <w:rPr>
          <w:rFonts w:ascii="Arial" w:eastAsia="MS Mincho" w:hAnsi="Arial" w:cs="Arial"/>
          <w:sz w:val="24"/>
          <w:szCs w:val="24"/>
        </w:rPr>
        <w:t>gą</w:t>
      </w:r>
      <w:r w:rsidR="005C3A3D" w:rsidRPr="001103A5">
        <w:rPr>
          <w:rFonts w:ascii="Arial" w:eastAsia="MS Mincho" w:hAnsi="Arial" w:cs="Arial"/>
          <w:sz w:val="24"/>
          <w:szCs w:val="24"/>
        </w:rPr>
        <w:t xml:space="preserve"> wieczystą KW Nr </w:t>
      </w:r>
      <w:r w:rsidR="00917545" w:rsidRPr="001103A5">
        <w:rPr>
          <w:rFonts w:ascii="Arial" w:eastAsia="MS Mincho" w:hAnsi="Arial" w:cs="Arial"/>
          <w:sz w:val="24"/>
          <w:szCs w:val="24"/>
        </w:rPr>
        <w:t>PT1P/00009667/2.</w:t>
      </w:r>
    </w:p>
    <w:p w14:paraId="0C694943" w14:textId="77777777" w:rsidR="00925817" w:rsidRPr="001103A5" w:rsidRDefault="008560A1" w:rsidP="0017046D">
      <w:pPr>
        <w:pStyle w:val="Akapitzlist"/>
        <w:numPr>
          <w:ilvl w:val="0"/>
          <w:numId w:val="6"/>
        </w:numPr>
        <w:spacing w:before="0" w:line="360" w:lineRule="auto"/>
        <w:ind w:left="0" w:firstLine="0"/>
        <w:rPr>
          <w:rFonts w:eastAsia="MS Mincho"/>
        </w:rPr>
      </w:pPr>
      <w:r w:rsidRPr="001103A5">
        <w:rPr>
          <w:rFonts w:eastAsia="MS Mincho"/>
        </w:rPr>
        <w:t>N</w:t>
      </w:r>
      <w:r w:rsidR="002F23D3" w:rsidRPr="001103A5">
        <w:rPr>
          <w:rFonts w:eastAsia="MS Mincho"/>
        </w:rPr>
        <w:t>ieruchomość jest zabudowana budynkiem mieszkalnym</w:t>
      </w:r>
      <w:r w:rsidR="005C3A3D" w:rsidRPr="001103A5">
        <w:rPr>
          <w:rFonts w:eastAsia="MS Mincho"/>
        </w:rPr>
        <w:t>, o powierzchni użytkowej 69,8 m</w:t>
      </w:r>
      <w:r w:rsidR="005C3A3D" w:rsidRPr="001103A5">
        <w:rPr>
          <w:rFonts w:eastAsia="MS Mincho"/>
          <w:vertAlign w:val="superscript"/>
        </w:rPr>
        <w:t xml:space="preserve">2 </w:t>
      </w:r>
      <w:r w:rsidRPr="001103A5">
        <w:rPr>
          <w:rFonts w:eastAsia="MS Mincho"/>
        </w:rPr>
        <w:t xml:space="preserve">, </w:t>
      </w:r>
      <w:r w:rsidR="002F23D3" w:rsidRPr="001103A5">
        <w:rPr>
          <w:rFonts w:eastAsia="MS Mincho"/>
        </w:rPr>
        <w:t>wyposażonym w instalacje</w:t>
      </w:r>
      <w:r w:rsidRPr="001103A5">
        <w:rPr>
          <w:rFonts w:eastAsia="MS Mincho"/>
        </w:rPr>
        <w:t xml:space="preserve">: </w:t>
      </w:r>
      <w:r w:rsidR="002F23D3" w:rsidRPr="001103A5">
        <w:rPr>
          <w:rFonts w:eastAsia="MS Mincho"/>
        </w:rPr>
        <w:t>wodno-kanalizacyjną, elektryczną, gazową, centralne ogrzewanie</w:t>
      </w:r>
      <w:r w:rsidRPr="001103A5">
        <w:rPr>
          <w:rFonts w:eastAsia="MS Mincho"/>
        </w:rPr>
        <w:t xml:space="preserve"> </w:t>
      </w:r>
      <w:r w:rsidR="00917545" w:rsidRPr="001103A5">
        <w:rPr>
          <w:rFonts w:eastAsia="MS Mincho"/>
        </w:rPr>
        <w:t>z zainstalowanym kotłem opalanym węglem i drewnem.</w:t>
      </w:r>
      <w:r w:rsidR="002F23D3" w:rsidRPr="001103A5">
        <w:rPr>
          <w:rFonts w:eastAsia="MS Mincho"/>
        </w:rPr>
        <w:t xml:space="preserve"> </w:t>
      </w:r>
    </w:p>
    <w:p w14:paraId="3E2C3867" w14:textId="77777777" w:rsidR="00917545" w:rsidRPr="001103A5" w:rsidRDefault="00917545" w:rsidP="0017046D">
      <w:pPr>
        <w:pStyle w:val="Akapitzlist"/>
        <w:tabs>
          <w:tab w:val="left" w:pos="7530"/>
        </w:tabs>
        <w:spacing w:before="0" w:line="360" w:lineRule="auto"/>
        <w:ind w:left="0" w:firstLine="0"/>
        <w:contextualSpacing w:val="0"/>
        <w:rPr>
          <w:rFonts w:eastAsia="MS Mincho"/>
        </w:rPr>
      </w:pPr>
      <w:r w:rsidRPr="001103A5">
        <w:rPr>
          <w:rFonts w:eastAsia="MS Mincho"/>
        </w:rPr>
        <w:t>W budynku znajdują się pomieszczenia:</w:t>
      </w:r>
    </w:p>
    <w:p w14:paraId="417C8F93" w14:textId="77777777" w:rsidR="00917545" w:rsidRPr="001103A5" w:rsidRDefault="008560A1" w:rsidP="0017046D">
      <w:pPr>
        <w:tabs>
          <w:tab w:val="left" w:pos="7530"/>
        </w:tabs>
        <w:spacing w:line="360" w:lineRule="auto"/>
        <w:rPr>
          <w:rFonts w:ascii="Arial" w:eastAsia="MS Mincho" w:hAnsi="Arial" w:cs="Arial"/>
        </w:rPr>
      </w:pPr>
      <w:r w:rsidRPr="001103A5">
        <w:rPr>
          <w:rFonts w:ascii="Arial" w:eastAsia="MS Mincho" w:hAnsi="Arial" w:cs="Arial"/>
        </w:rPr>
        <w:t>- p</w:t>
      </w:r>
      <w:r w:rsidR="00917545" w:rsidRPr="001103A5">
        <w:rPr>
          <w:rFonts w:ascii="Arial" w:eastAsia="MS Mincho" w:hAnsi="Arial" w:cs="Arial"/>
        </w:rPr>
        <w:t>odpiwniczenie – mała lokalna piwnica,</w:t>
      </w:r>
    </w:p>
    <w:p w14:paraId="629CD12B" w14:textId="77777777" w:rsidR="008560A1" w:rsidRPr="001103A5" w:rsidRDefault="008560A1" w:rsidP="0017046D">
      <w:pPr>
        <w:tabs>
          <w:tab w:val="left" w:pos="7530"/>
        </w:tabs>
        <w:spacing w:line="360" w:lineRule="auto"/>
        <w:rPr>
          <w:rFonts w:ascii="Arial" w:eastAsia="MS Mincho" w:hAnsi="Arial" w:cs="Arial"/>
        </w:rPr>
      </w:pPr>
      <w:r w:rsidRPr="001103A5">
        <w:rPr>
          <w:rFonts w:ascii="Arial" w:eastAsia="MS Mincho" w:hAnsi="Arial" w:cs="Arial"/>
        </w:rPr>
        <w:t>- p</w:t>
      </w:r>
      <w:r w:rsidR="00917545" w:rsidRPr="001103A5">
        <w:rPr>
          <w:rFonts w:ascii="Arial" w:eastAsia="MS Mincho" w:hAnsi="Arial" w:cs="Arial"/>
        </w:rPr>
        <w:t>arter: przedpokój, WC, wnęka z kotłem c.o., kuchnia z wydzielonym pomieszczeniem łazienkowym,</w:t>
      </w:r>
      <w:r w:rsidR="004E6CAC" w:rsidRPr="001103A5">
        <w:rPr>
          <w:rFonts w:ascii="Arial" w:eastAsia="MS Mincho" w:hAnsi="Arial" w:cs="Arial"/>
        </w:rPr>
        <w:t xml:space="preserve"> </w:t>
      </w:r>
      <w:r w:rsidRPr="001103A5">
        <w:rPr>
          <w:rFonts w:ascii="Arial" w:eastAsia="MS Mincho" w:hAnsi="Arial" w:cs="Arial"/>
        </w:rPr>
        <w:t>3 </w:t>
      </w:r>
      <w:r w:rsidR="00917545" w:rsidRPr="001103A5">
        <w:rPr>
          <w:rFonts w:ascii="Arial" w:eastAsia="MS Mincho" w:hAnsi="Arial" w:cs="Arial"/>
        </w:rPr>
        <w:t>pokoje</w:t>
      </w:r>
      <w:r w:rsidRPr="001103A5">
        <w:rPr>
          <w:rFonts w:ascii="Arial" w:eastAsia="MS Mincho" w:hAnsi="Arial" w:cs="Arial"/>
        </w:rPr>
        <w:t xml:space="preserve"> </w:t>
      </w:r>
    </w:p>
    <w:p w14:paraId="35114580" w14:textId="77777777" w:rsidR="00917545" w:rsidRPr="001103A5" w:rsidRDefault="008560A1" w:rsidP="0017046D">
      <w:pPr>
        <w:tabs>
          <w:tab w:val="left" w:pos="7530"/>
        </w:tabs>
        <w:spacing w:line="360" w:lineRule="auto"/>
        <w:rPr>
          <w:rFonts w:ascii="Arial" w:eastAsia="MS Mincho" w:hAnsi="Arial" w:cs="Arial"/>
        </w:rPr>
      </w:pPr>
      <w:r w:rsidRPr="001103A5">
        <w:rPr>
          <w:rFonts w:ascii="Arial" w:eastAsia="MS Mincho" w:hAnsi="Arial" w:cs="Arial"/>
        </w:rPr>
        <w:t>- p</w:t>
      </w:r>
      <w:r w:rsidR="00917545" w:rsidRPr="001103A5">
        <w:rPr>
          <w:rFonts w:ascii="Arial" w:eastAsia="MS Mincho" w:hAnsi="Arial" w:cs="Arial"/>
        </w:rPr>
        <w:t>oddasze nieużytkow</w:t>
      </w:r>
      <w:r w:rsidRPr="001103A5">
        <w:rPr>
          <w:rFonts w:ascii="Arial" w:eastAsia="MS Mincho" w:hAnsi="Arial" w:cs="Arial"/>
        </w:rPr>
        <w:t>e</w:t>
      </w:r>
      <w:r w:rsidR="00917545" w:rsidRPr="001103A5">
        <w:rPr>
          <w:rFonts w:ascii="Arial" w:eastAsia="MS Mincho" w:hAnsi="Arial" w:cs="Arial"/>
        </w:rPr>
        <w:t>.</w:t>
      </w:r>
    </w:p>
    <w:p w14:paraId="72A40209" w14:textId="77777777" w:rsidR="002F23D3" w:rsidRPr="001103A5" w:rsidRDefault="002F23D3" w:rsidP="0017046D">
      <w:pPr>
        <w:tabs>
          <w:tab w:val="left" w:pos="7530"/>
        </w:tabs>
        <w:spacing w:line="360" w:lineRule="auto"/>
        <w:rPr>
          <w:rFonts w:ascii="Arial" w:eastAsia="MS Mincho" w:hAnsi="Arial" w:cs="Arial"/>
        </w:rPr>
      </w:pPr>
      <w:r w:rsidRPr="001103A5">
        <w:rPr>
          <w:rFonts w:ascii="Arial" w:eastAsia="MS Mincho" w:hAnsi="Arial" w:cs="Arial"/>
        </w:rPr>
        <w:t>Nieruchomość nie posiada urządzonego wjazdu, natomiast od strony zachodniej przylega chodnik.</w:t>
      </w:r>
    </w:p>
    <w:p w14:paraId="18EEF880" w14:textId="77777777" w:rsidR="00925817" w:rsidRPr="001103A5" w:rsidRDefault="00770DC1" w:rsidP="0017046D">
      <w:pPr>
        <w:tabs>
          <w:tab w:val="left" w:pos="7530"/>
        </w:tabs>
        <w:spacing w:line="360" w:lineRule="auto"/>
        <w:rPr>
          <w:rFonts w:ascii="Arial" w:eastAsia="MS Mincho" w:hAnsi="Arial" w:cs="Arial"/>
        </w:rPr>
      </w:pPr>
      <w:r w:rsidRPr="001103A5">
        <w:rPr>
          <w:rFonts w:ascii="Arial" w:eastAsia="MS Mincho" w:hAnsi="Arial" w:cs="Arial"/>
        </w:rPr>
        <w:t>Obsługa komunikacyjna nieruchomości – dojście piesze.</w:t>
      </w:r>
    </w:p>
    <w:p w14:paraId="22C00943" w14:textId="77777777" w:rsidR="0045483C" w:rsidRPr="001103A5" w:rsidRDefault="0045483C" w:rsidP="0017046D">
      <w:pPr>
        <w:pStyle w:val="Zwykytekst"/>
        <w:numPr>
          <w:ilvl w:val="0"/>
          <w:numId w:val="6"/>
        </w:numPr>
        <w:spacing w:line="360" w:lineRule="auto"/>
        <w:ind w:left="0" w:firstLine="0"/>
        <w:rPr>
          <w:rFonts w:ascii="Arial" w:eastAsia="MS Mincho" w:hAnsi="Arial" w:cs="Arial"/>
          <w:sz w:val="24"/>
          <w:szCs w:val="24"/>
        </w:rPr>
      </w:pPr>
      <w:r w:rsidRPr="001103A5">
        <w:rPr>
          <w:rFonts w:ascii="Arial" w:eastAsia="MS Mincho" w:hAnsi="Arial" w:cs="Arial"/>
          <w:sz w:val="24"/>
          <w:szCs w:val="24"/>
        </w:rPr>
        <w:t xml:space="preserve">Nieruchomość przeznacza się do </w:t>
      </w:r>
      <w:r w:rsidR="00252FD4" w:rsidRPr="001103A5">
        <w:rPr>
          <w:rFonts w:ascii="Arial" w:eastAsia="MS Mincho" w:hAnsi="Arial" w:cs="Arial"/>
          <w:sz w:val="24"/>
          <w:szCs w:val="24"/>
        </w:rPr>
        <w:t>oddania w dzierżawę</w:t>
      </w:r>
      <w:r w:rsidRPr="001103A5">
        <w:rPr>
          <w:rFonts w:ascii="Arial" w:eastAsia="MS Mincho" w:hAnsi="Arial" w:cs="Arial"/>
          <w:sz w:val="24"/>
          <w:szCs w:val="24"/>
        </w:rPr>
        <w:t xml:space="preserve"> zgodnie z Zarządzeniem Nr 201/2021 Wojewody Łódzkiego z dnia 23 sierpnia 2021 r. w sprawie zawarcia kolejnej umowy dzierżaw</w:t>
      </w:r>
      <w:r w:rsidR="00252FD4" w:rsidRPr="001103A5">
        <w:rPr>
          <w:rFonts w:ascii="Arial" w:eastAsia="MS Mincho" w:hAnsi="Arial" w:cs="Arial"/>
          <w:sz w:val="24"/>
          <w:szCs w:val="24"/>
        </w:rPr>
        <w:t>y nieruchomości Skarbu Państwa.</w:t>
      </w:r>
    </w:p>
    <w:p w14:paraId="3C30231C" w14:textId="77777777" w:rsidR="00263E7E" w:rsidRPr="001103A5" w:rsidRDefault="00263E7E" w:rsidP="0017046D">
      <w:pPr>
        <w:pStyle w:val="Zwykytekst"/>
        <w:numPr>
          <w:ilvl w:val="0"/>
          <w:numId w:val="6"/>
        </w:numPr>
        <w:spacing w:line="360" w:lineRule="auto"/>
        <w:ind w:left="0" w:firstLine="0"/>
        <w:rPr>
          <w:rFonts w:ascii="Arial" w:eastAsia="MS Mincho" w:hAnsi="Arial" w:cs="Arial"/>
          <w:sz w:val="24"/>
          <w:szCs w:val="24"/>
        </w:rPr>
      </w:pPr>
      <w:r w:rsidRPr="001103A5">
        <w:rPr>
          <w:rFonts w:ascii="Arial" w:eastAsia="MS Mincho" w:hAnsi="Arial" w:cs="Arial"/>
          <w:sz w:val="24"/>
          <w:szCs w:val="24"/>
        </w:rPr>
        <w:t>Przedmiot dzierżawy zaznaczony został na załączniku graficznym, stanowiącym załącznik do niniejszego wykazu.</w:t>
      </w:r>
    </w:p>
    <w:p w14:paraId="1DBFC5DC" w14:textId="77777777" w:rsidR="002F23D3" w:rsidRPr="001103A5" w:rsidRDefault="002F23D3" w:rsidP="008703D0">
      <w:pPr>
        <w:pStyle w:val="Akapitzlist"/>
        <w:numPr>
          <w:ilvl w:val="0"/>
          <w:numId w:val="6"/>
        </w:numPr>
        <w:spacing w:before="0" w:line="360" w:lineRule="auto"/>
        <w:ind w:left="0" w:firstLine="0"/>
        <w:rPr>
          <w:rFonts w:eastAsia="MS Mincho"/>
        </w:rPr>
      </w:pPr>
      <w:r w:rsidRPr="001103A5">
        <w:rPr>
          <w:rFonts w:eastAsia="MS Mincho"/>
        </w:rPr>
        <w:t>D</w:t>
      </w:r>
      <w:r w:rsidRPr="001103A5">
        <w:t>ziałka nr 230/1 nie jest objęta</w:t>
      </w:r>
      <w:r w:rsidR="00DD094B" w:rsidRPr="001103A5">
        <w:t xml:space="preserve"> miejscowym</w:t>
      </w:r>
      <w:r w:rsidRPr="001103A5">
        <w:t xml:space="preserve"> planem zagosp</w:t>
      </w:r>
      <w:r w:rsidR="001C0AB9" w:rsidRPr="001103A5">
        <w:t xml:space="preserve">odarowania przestrzennego. </w:t>
      </w:r>
      <w:r w:rsidR="00DD094B" w:rsidRPr="001103A5">
        <w:t>W Studium uwarunkowań</w:t>
      </w:r>
      <w:r w:rsidR="001C0AB9" w:rsidRPr="001103A5">
        <w:t xml:space="preserve"> </w:t>
      </w:r>
      <w:r w:rsidRPr="001103A5">
        <w:t>i kierunków zagospodarowania</w:t>
      </w:r>
      <w:r w:rsidR="00DD094B" w:rsidRPr="001103A5">
        <w:t xml:space="preserve"> przestrzennego Miasta Piotrkowa Trybunalskiego</w:t>
      </w:r>
      <w:r w:rsidRPr="001103A5">
        <w:t>, znajduje si</w:t>
      </w:r>
      <w:r w:rsidR="00DD094B" w:rsidRPr="001103A5">
        <w:t>ę w jednostce  urbanistycznej MN</w:t>
      </w:r>
      <w:r w:rsidRPr="001103A5">
        <w:t xml:space="preserve"> – tereny zabudowy mieszkaniowej jednorodzinnej.</w:t>
      </w:r>
    </w:p>
    <w:p w14:paraId="611656D8" w14:textId="77777777" w:rsidR="006F1060" w:rsidRPr="001103A5" w:rsidRDefault="006F1060" w:rsidP="008703D0">
      <w:pPr>
        <w:pStyle w:val="Akapitzlist"/>
        <w:numPr>
          <w:ilvl w:val="0"/>
          <w:numId w:val="6"/>
        </w:numPr>
        <w:tabs>
          <w:tab w:val="left" w:pos="709"/>
        </w:tabs>
        <w:spacing w:before="0" w:line="360" w:lineRule="auto"/>
        <w:ind w:left="0" w:firstLine="0"/>
        <w:contextualSpacing w:val="0"/>
        <w:rPr>
          <w:rFonts w:eastAsia="MS Mincho"/>
        </w:rPr>
      </w:pPr>
      <w:r w:rsidRPr="001103A5">
        <w:t>Nieruchomość przeznacza się do oddania w dzierżawę na cel mieszkalny.</w:t>
      </w:r>
    </w:p>
    <w:p w14:paraId="310E9913" w14:textId="77777777" w:rsidR="006F1060" w:rsidRPr="001103A5" w:rsidRDefault="006F1060" w:rsidP="0017046D">
      <w:pPr>
        <w:pStyle w:val="Akapitzlist"/>
        <w:numPr>
          <w:ilvl w:val="0"/>
          <w:numId w:val="6"/>
        </w:numPr>
        <w:spacing w:before="0" w:line="360" w:lineRule="auto"/>
        <w:ind w:left="0" w:firstLine="0"/>
        <w:contextualSpacing w:val="0"/>
      </w:pPr>
      <w:r w:rsidRPr="001103A5">
        <w:t>Czynsz dzierżawny wynosi</w:t>
      </w:r>
      <w:r w:rsidRPr="001103A5">
        <w:rPr>
          <w:b/>
        </w:rPr>
        <w:t xml:space="preserve">  286,18 zł miesięcznie tj. </w:t>
      </w:r>
      <w:r w:rsidRPr="001103A5">
        <w:t>69,8 m</w:t>
      </w:r>
      <w:r w:rsidRPr="001103A5">
        <w:rPr>
          <w:vertAlign w:val="superscript"/>
        </w:rPr>
        <w:t xml:space="preserve">2 </w:t>
      </w:r>
      <w:r w:rsidRPr="001103A5">
        <w:t>(powierzchnia użytkowa) x 4,10 zł/m</w:t>
      </w:r>
      <w:r w:rsidRPr="001103A5">
        <w:rPr>
          <w:vertAlign w:val="superscript"/>
        </w:rPr>
        <w:t>2</w:t>
      </w:r>
      <w:r w:rsidRPr="001103A5">
        <w:t xml:space="preserve">  = 286,18 zł. </w:t>
      </w:r>
    </w:p>
    <w:p w14:paraId="18134A5E" w14:textId="77777777" w:rsidR="006F1060" w:rsidRPr="001103A5" w:rsidRDefault="006F1060" w:rsidP="0017046D">
      <w:pPr>
        <w:pStyle w:val="Akapitzlist"/>
        <w:spacing w:before="0" w:line="360" w:lineRule="auto"/>
        <w:ind w:left="0" w:firstLine="0"/>
        <w:contextualSpacing w:val="0"/>
      </w:pPr>
      <w:r w:rsidRPr="001103A5">
        <w:t xml:space="preserve">Zgodnie z Art. 43 ust. 1 pkt. 36 ustawy z dnia 11.03.2004 r. o podatku od towarów i usług (Dz. U. z 2021 r. poz. 685 ze zm. ) dzierżawa nieruchomości na cele mieszkaniowe jest </w:t>
      </w:r>
      <w:r w:rsidRPr="001103A5">
        <w:lastRenderedPageBreak/>
        <w:t>zwolniona z podatku VAT.</w:t>
      </w:r>
    </w:p>
    <w:p w14:paraId="3718B12B" w14:textId="77777777" w:rsidR="00263E7E" w:rsidRPr="001103A5" w:rsidRDefault="00263E7E" w:rsidP="0017046D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1103A5">
        <w:rPr>
          <w:rFonts w:ascii="Arial" w:hAnsi="Arial" w:cs="Arial"/>
          <w:sz w:val="24"/>
          <w:szCs w:val="24"/>
        </w:rPr>
        <w:t>Czynsz dzierżawny płatny jest z g</w:t>
      </w:r>
      <w:r w:rsidR="007954EF" w:rsidRPr="001103A5">
        <w:rPr>
          <w:rFonts w:ascii="Arial" w:hAnsi="Arial" w:cs="Arial"/>
          <w:sz w:val="24"/>
          <w:szCs w:val="24"/>
        </w:rPr>
        <w:t>óry do 10 dnia każdego miesiąca.</w:t>
      </w:r>
    </w:p>
    <w:p w14:paraId="4951A13A" w14:textId="77777777" w:rsidR="00263E7E" w:rsidRPr="001103A5" w:rsidRDefault="00263E7E" w:rsidP="0017046D">
      <w:pPr>
        <w:pStyle w:val="Akapitzlist"/>
        <w:numPr>
          <w:ilvl w:val="0"/>
          <w:numId w:val="6"/>
        </w:numPr>
        <w:spacing w:before="0" w:line="360" w:lineRule="auto"/>
        <w:ind w:left="0" w:firstLine="0"/>
        <w:contextualSpacing w:val="0"/>
      </w:pPr>
      <w:r w:rsidRPr="001103A5">
        <w:t>Tytułem zabezpieczenia terminowego uiszczania czynszu i innych roszczeń wynikających z umowy, Dzierżawca zobowiązany będzie</w:t>
      </w:r>
      <w:r w:rsidR="007954EF" w:rsidRPr="001103A5">
        <w:t xml:space="preserve"> </w:t>
      </w:r>
      <w:r w:rsidRPr="001103A5">
        <w:t>do uiszczenia kaucji pieniężnej w wysokości równej miesięcznemu czynszowi dzierżawnemu netto określonemu w pkt.7 wykazu.</w:t>
      </w:r>
    </w:p>
    <w:p w14:paraId="5BA30968" w14:textId="77777777" w:rsidR="00263E7E" w:rsidRPr="001103A5" w:rsidRDefault="00263E7E" w:rsidP="0017046D">
      <w:pPr>
        <w:pStyle w:val="Akapitzlist"/>
        <w:numPr>
          <w:ilvl w:val="0"/>
          <w:numId w:val="6"/>
        </w:numPr>
        <w:spacing w:before="0" w:line="360" w:lineRule="auto"/>
        <w:ind w:left="0" w:firstLine="0"/>
        <w:contextualSpacing w:val="0"/>
      </w:pPr>
      <w:r w:rsidRPr="001103A5">
        <w:t>Kaucję, o której mowa w pkt. 8 wykazu należy uiścić najpóźniej na jeden dzień przed zawarciem umowy dzierżawy, przy czym dowód wpłaty kaucji podlega okazaniu przed podpisaniem umowy dzierżawy.</w:t>
      </w:r>
    </w:p>
    <w:p w14:paraId="18ACC4BC" w14:textId="77777777" w:rsidR="00263E7E" w:rsidRPr="001103A5" w:rsidRDefault="00263E7E" w:rsidP="0017046D">
      <w:pPr>
        <w:pStyle w:val="Akapitzlist"/>
        <w:numPr>
          <w:ilvl w:val="0"/>
          <w:numId w:val="6"/>
        </w:numPr>
        <w:spacing w:before="0" w:line="360" w:lineRule="auto"/>
        <w:ind w:left="0" w:firstLine="0"/>
        <w:contextualSpacing w:val="0"/>
      </w:pPr>
      <w:r w:rsidRPr="001103A5">
        <w:t>W przypadku zawierania kolejnych umów dzierżaw z tym samym dzierżawcą, wpłacona wcześniej kaucja zostanie zaliczona na poczet kaucji należnej w ramach tej umowy.</w:t>
      </w:r>
    </w:p>
    <w:p w14:paraId="37040DA1" w14:textId="77777777" w:rsidR="00263E7E" w:rsidRPr="001103A5" w:rsidRDefault="00263E7E" w:rsidP="0017046D">
      <w:pPr>
        <w:pStyle w:val="Akapitzlist"/>
        <w:numPr>
          <w:ilvl w:val="0"/>
          <w:numId w:val="6"/>
        </w:numPr>
        <w:spacing w:before="0" w:line="360" w:lineRule="auto"/>
        <w:ind w:left="0" w:firstLine="0"/>
        <w:contextualSpacing w:val="0"/>
        <w:rPr>
          <w:rFonts w:eastAsia="MS Mincho"/>
        </w:rPr>
      </w:pPr>
      <w:r w:rsidRPr="001103A5">
        <w:rPr>
          <w:rFonts w:eastAsia="MS Mincho"/>
        </w:rPr>
        <w:t xml:space="preserve">Wykaz podlega wywieszeniu na tablicy ogłoszeń w Urzędzie Miasta Piotrkowa Trybunalskiego oraz zamieszcza się na stronie internetowej: www.piotrkow.pl i </w:t>
      </w:r>
      <w:r w:rsidRPr="001103A5">
        <w:t>w Biuletynie Informacji Publicznej www.bip.piotrkow.pl,</w:t>
      </w:r>
      <w:r w:rsidRPr="001103A5">
        <w:rPr>
          <w:rFonts w:eastAsia="MS Mincho"/>
        </w:rPr>
        <w:t xml:space="preserve"> na okres 21 dni tj. od dnia </w:t>
      </w:r>
      <w:r w:rsidR="00FF6B7C" w:rsidRPr="001103A5">
        <w:rPr>
          <w:rFonts w:eastAsia="MS Mincho"/>
        </w:rPr>
        <w:t>9 września 2021 r.</w:t>
      </w:r>
      <w:r w:rsidRPr="001103A5">
        <w:rPr>
          <w:rFonts w:eastAsia="MS Mincho"/>
        </w:rPr>
        <w:t xml:space="preserve"> do dnia </w:t>
      </w:r>
      <w:r w:rsidR="00FF6B7C" w:rsidRPr="001103A5">
        <w:rPr>
          <w:rFonts w:eastAsia="MS Mincho"/>
        </w:rPr>
        <w:t xml:space="preserve">30 września 2021 r. </w:t>
      </w:r>
      <w:r w:rsidRPr="001103A5">
        <w:rPr>
          <w:rFonts w:eastAsia="MS Mincho"/>
        </w:rPr>
        <w:t xml:space="preserve"> a informacja o wywieszeniu wykazu podana zostanie do publicznej wiadomości w prasie lokalnej o zasięgu obejmującym co najmniej powiat, na terenie którego położona jest nieruchomość.</w:t>
      </w:r>
    </w:p>
    <w:p w14:paraId="318BAF35" w14:textId="77777777" w:rsidR="001103A5" w:rsidRPr="001103A5" w:rsidRDefault="001103A5" w:rsidP="0017046D">
      <w:pPr>
        <w:spacing w:before="120" w:line="360" w:lineRule="auto"/>
        <w:rPr>
          <w:rFonts w:ascii="Arial" w:eastAsia="MS Mincho" w:hAnsi="Arial" w:cs="Arial"/>
        </w:rPr>
      </w:pPr>
    </w:p>
    <w:p w14:paraId="56CD564D" w14:textId="4909FF3B" w:rsidR="001103A5" w:rsidRPr="001103A5" w:rsidRDefault="008703D0" w:rsidP="008703D0">
      <w:pPr>
        <w:spacing w:line="360" w:lineRule="auto"/>
        <w:jc w:val="right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z up.</w:t>
      </w:r>
      <w:r w:rsidR="001103A5" w:rsidRPr="001103A5">
        <w:rPr>
          <w:rFonts w:ascii="Arial" w:eastAsia="MS Mincho" w:hAnsi="Arial" w:cs="Arial"/>
        </w:rPr>
        <w:t xml:space="preserve"> Prezydenta Miasta Piotrkowa Trybunalskiego</w:t>
      </w:r>
    </w:p>
    <w:p w14:paraId="1E749DD8" w14:textId="77777777" w:rsidR="001103A5" w:rsidRPr="001103A5" w:rsidRDefault="001103A5" w:rsidP="008703D0">
      <w:pPr>
        <w:spacing w:line="360" w:lineRule="auto"/>
        <w:jc w:val="right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w</w:t>
      </w:r>
      <w:r w:rsidRPr="001103A5">
        <w:rPr>
          <w:rFonts w:ascii="Arial" w:eastAsia="MS Mincho" w:hAnsi="Arial" w:cs="Arial"/>
        </w:rPr>
        <w:t>ykonującego zadanie z zakresu administracji rządowej</w:t>
      </w:r>
    </w:p>
    <w:p w14:paraId="7AD82116" w14:textId="77777777" w:rsidR="001103A5" w:rsidRPr="001103A5" w:rsidRDefault="001103A5" w:rsidP="008703D0">
      <w:pPr>
        <w:spacing w:line="360" w:lineRule="auto"/>
        <w:jc w:val="right"/>
        <w:rPr>
          <w:rFonts w:ascii="Arial" w:eastAsia="MS Mincho" w:hAnsi="Arial" w:cs="Arial"/>
        </w:rPr>
      </w:pPr>
      <w:r w:rsidRPr="001103A5">
        <w:rPr>
          <w:rFonts w:ascii="Arial" w:eastAsia="MS Mincho" w:hAnsi="Arial" w:cs="Arial"/>
        </w:rPr>
        <w:t>I Zastępca Prezydenta Miasta</w:t>
      </w:r>
    </w:p>
    <w:p w14:paraId="507A3CFB" w14:textId="77777777" w:rsidR="001103A5" w:rsidRPr="001103A5" w:rsidRDefault="001103A5" w:rsidP="008703D0">
      <w:pPr>
        <w:spacing w:line="360" w:lineRule="auto"/>
        <w:jc w:val="right"/>
        <w:rPr>
          <w:rFonts w:ascii="Arial" w:eastAsia="MS Mincho" w:hAnsi="Arial" w:cs="Arial"/>
        </w:rPr>
      </w:pPr>
      <w:r w:rsidRPr="001103A5">
        <w:rPr>
          <w:rFonts w:ascii="Arial" w:eastAsia="MS Mincho" w:hAnsi="Arial" w:cs="Arial"/>
        </w:rPr>
        <w:t xml:space="preserve">Andrzej Kacperek </w:t>
      </w:r>
    </w:p>
    <w:p w14:paraId="37FAF1E9" w14:textId="77777777" w:rsidR="008703D0" w:rsidRDefault="008703D0" w:rsidP="008703D0">
      <w:pPr>
        <w:spacing w:line="360" w:lineRule="auto"/>
        <w:jc w:val="right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Dokument został podpisany</w:t>
      </w:r>
    </w:p>
    <w:p w14:paraId="7C8249EA" w14:textId="311F499E" w:rsidR="001103A5" w:rsidRPr="001103A5" w:rsidRDefault="001103A5" w:rsidP="008703D0">
      <w:pPr>
        <w:spacing w:line="360" w:lineRule="auto"/>
        <w:jc w:val="right"/>
        <w:rPr>
          <w:rFonts w:ascii="Arial" w:eastAsia="MS Mincho" w:hAnsi="Arial" w:cs="Arial"/>
        </w:rPr>
      </w:pPr>
      <w:r w:rsidRPr="001103A5">
        <w:rPr>
          <w:rFonts w:ascii="Arial" w:eastAsia="MS Mincho" w:hAnsi="Arial" w:cs="Arial"/>
        </w:rPr>
        <w:t>kwalifikowanym podpisem elektronicznym</w:t>
      </w:r>
    </w:p>
    <w:sectPr w:rsidR="001103A5" w:rsidRPr="001103A5" w:rsidSect="001103A5">
      <w:pgSz w:w="11906" w:h="16838"/>
      <w:pgMar w:top="567" w:right="1133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E7AF2"/>
    <w:multiLevelType w:val="hybridMultilevel"/>
    <w:tmpl w:val="5C744462"/>
    <w:lvl w:ilvl="0" w:tplc="8312C738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F078F"/>
    <w:multiLevelType w:val="hybridMultilevel"/>
    <w:tmpl w:val="613CA7E0"/>
    <w:lvl w:ilvl="0" w:tplc="15CC7BDC">
      <w:start w:val="1"/>
      <w:numFmt w:val="decimal"/>
      <w:lvlText w:val="%1."/>
      <w:lvlJc w:val="left"/>
      <w:pPr>
        <w:ind w:left="1429" w:hanging="360"/>
      </w:pPr>
      <w:rPr>
        <w:rFonts w:eastAsia="MS Mincho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9D7697"/>
    <w:multiLevelType w:val="hybridMultilevel"/>
    <w:tmpl w:val="242E7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21E0730">
      <w:numFmt w:val="bullet"/>
      <w:lvlText w:val=""/>
      <w:lvlJc w:val="left"/>
      <w:pPr>
        <w:ind w:left="1290" w:hanging="210"/>
      </w:pPr>
      <w:rPr>
        <w:rFonts w:ascii="Arial Narrow" w:eastAsia="MS Mincho" w:hAnsi="Arial Narrow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C4802"/>
    <w:multiLevelType w:val="hybridMultilevel"/>
    <w:tmpl w:val="1E748CD4"/>
    <w:lvl w:ilvl="0" w:tplc="15CC7BDC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60BFC"/>
    <w:multiLevelType w:val="hybridMultilevel"/>
    <w:tmpl w:val="8848D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65634"/>
    <w:multiLevelType w:val="hybridMultilevel"/>
    <w:tmpl w:val="2C38B75E"/>
    <w:lvl w:ilvl="0" w:tplc="89341D94">
      <w:numFmt w:val="bullet"/>
      <w:lvlText w:val=""/>
      <w:lvlJc w:val="left"/>
      <w:pPr>
        <w:ind w:left="12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6" w15:restartNumberingAfterBreak="0">
    <w:nsid w:val="662E3283"/>
    <w:multiLevelType w:val="hybridMultilevel"/>
    <w:tmpl w:val="F6EC3F7C"/>
    <w:lvl w:ilvl="0" w:tplc="15CC7BDC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60532B"/>
    <w:multiLevelType w:val="hybridMultilevel"/>
    <w:tmpl w:val="535E943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47D3CFE"/>
    <w:multiLevelType w:val="hybridMultilevel"/>
    <w:tmpl w:val="E97E0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976"/>
    <w:rsid w:val="00073602"/>
    <w:rsid w:val="000A7C94"/>
    <w:rsid w:val="000E24F2"/>
    <w:rsid w:val="000E7241"/>
    <w:rsid w:val="000F1391"/>
    <w:rsid w:val="001103A5"/>
    <w:rsid w:val="0016552D"/>
    <w:rsid w:val="0017046D"/>
    <w:rsid w:val="001A220B"/>
    <w:rsid w:val="001C0AB9"/>
    <w:rsid w:val="001D0C11"/>
    <w:rsid w:val="001F4077"/>
    <w:rsid w:val="00214976"/>
    <w:rsid w:val="00252FD4"/>
    <w:rsid w:val="00263E7E"/>
    <w:rsid w:val="00264A9D"/>
    <w:rsid w:val="002A470C"/>
    <w:rsid w:val="002B2877"/>
    <w:rsid w:val="002F23D3"/>
    <w:rsid w:val="00306595"/>
    <w:rsid w:val="003962CD"/>
    <w:rsid w:val="003A1F33"/>
    <w:rsid w:val="003A70C8"/>
    <w:rsid w:val="003C7893"/>
    <w:rsid w:val="0045483C"/>
    <w:rsid w:val="00471999"/>
    <w:rsid w:val="004D7F7C"/>
    <w:rsid w:val="004E6CAC"/>
    <w:rsid w:val="00523325"/>
    <w:rsid w:val="005C3A3D"/>
    <w:rsid w:val="005E28C9"/>
    <w:rsid w:val="00622545"/>
    <w:rsid w:val="00674E19"/>
    <w:rsid w:val="006F1060"/>
    <w:rsid w:val="007649EA"/>
    <w:rsid w:val="00770DC1"/>
    <w:rsid w:val="007954EF"/>
    <w:rsid w:val="007A3D14"/>
    <w:rsid w:val="007A7861"/>
    <w:rsid w:val="007C31B6"/>
    <w:rsid w:val="007E5177"/>
    <w:rsid w:val="00847C4B"/>
    <w:rsid w:val="0085103C"/>
    <w:rsid w:val="008560A1"/>
    <w:rsid w:val="0086335C"/>
    <w:rsid w:val="008703D0"/>
    <w:rsid w:val="00877EB4"/>
    <w:rsid w:val="008A7861"/>
    <w:rsid w:val="008E3EF6"/>
    <w:rsid w:val="00910F3E"/>
    <w:rsid w:val="00917545"/>
    <w:rsid w:val="00925817"/>
    <w:rsid w:val="00930EDF"/>
    <w:rsid w:val="00995AB6"/>
    <w:rsid w:val="009C1228"/>
    <w:rsid w:val="00A5419C"/>
    <w:rsid w:val="00A6194D"/>
    <w:rsid w:val="00A966F7"/>
    <w:rsid w:val="00A97E99"/>
    <w:rsid w:val="00AD3A25"/>
    <w:rsid w:val="00BC5BE6"/>
    <w:rsid w:val="00C539C6"/>
    <w:rsid w:val="00CC43CF"/>
    <w:rsid w:val="00CE4D85"/>
    <w:rsid w:val="00D26CEF"/>
    <w:rsid w:val="00DD094B"/>
    <w:rsid w:val="00E53D88"/>
    <w:rsid w:val="00EB0972"/>
    <w:rsid w:val="00EE39F2"/>
    <w:rsid w:val="00FC14B5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EA8AE"/>
  <w15:docId w15:val="{BF55A182-6A07-4C06-8F88-70EE0A10B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4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14976"/>
    <w:pPr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21497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214976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2149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71999"/>
    <w:pPr>
      <w:widowControl w:val="0"/>
      <w:autoSpaceDE w:val="0"/>
      <w:autoSpaceDN w:val="0"/>
      <w:adjustRightInd w:val="0"/>
      <w:spacing w:before="400"/>
      <w:ind w:left="720" w:hanging="480"/>
      <w:contextualSpacing/>
    </w:pPr>
    <w:rPr>
      <w:rFonts w:ascii="Arial" w:hAnsi="Arial" w:cs="Arial"/>
    </w:rPr>
  </w:style>
  <w:style w:type="character" w:styleId="Hipercze">
    <w:name w:val="Hyperlink"/>
    <w:basedOn w:val="Domylnaczcionkaakapitu"/>
    <w:rsid w:val="00471999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rsid w:val="004D7F7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D7F7C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0A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0AB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9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495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Piotrkowa Trybunalskiego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w Piotrkowie Tryb.</dc:creator>
  <cp:keywords/>
  <dc:description/>
  <cp:lastModifiedBy>Grabowiecka Beata</cp:lastModifiedBy>
  <cp:revision>4</cp:revision>
  <cp:lastPrinted>2021-09-03T12:33:00Z</cp:lastPrinted>
  <dcterms:created xsi:type="dcterms:W3CDTF">2021-09-08T10:09:00Z</dcterms:created>
  <dcterms:modified xsi:type="dcterms:W3CDTF">2021-09-09T07:29:00Z</dcterms:modified>
</cp:coreProperties>
</file>