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A00EC" w14:textId="77777777" w:rsidR="00183504" w:rsidRPr="00183504" w:rsidRDefault="00C50DF3" w:rsidP="00AA64F0">
      <w:pPr>
        <w:autoSpaceDE w:val="0"/>
        <w:autoSpaceDN w:val="0"/>
        <w:adjustRightInd w:val="0"/>
        <w:spacing w:after="0" w:line="360" w:lineRule="auto"/>
        <w:ind w:left="5245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Projekt</w:t>
      </w:r>
    </w:p>
    <w:p w14:paraId="2262249E" w14:textId="77777777" w:rsidR="00C50DF3" w:rsidRDefault="00C50DF3" w:rsidP="00AA64F0">
      <w:pPr>
        <w:autoSpaceDE w:val="0"/>
        <w:autoSpaceDN w:val="0"/>
        <w:adjustRightInd w:val="0"/>
        <w:spacing w:after="0" w:line="360" w:lineRule="auto"/>
        <w:ind w:left="5245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Uchwały Nr</w:t>
      </w:r>
      <w:r w:rsidR="00183504" w:rsidRPr="00183504">
        <w:rPr>
          <w:rFonts w:ascii="Arial" w:hAnsi="Arial" w:cs="Arial"/>
          <w:bCs/>
          <w:sz w:val="24"/>
          <w:szCs w:val="24"/>
        </w:rPr>
        <w:t xml:space="preserve"> </w:t>
      </w:r>
    </w:p>
    <w:p w14:paraId="2A2394CC" w14:textId="77777777" w:rsidR="00183504" w:rsidRPr="00183504" w:rsidRDefault="00C50DF3" w:rsidP="00AA64F0">
      <w:pPr>
        <w:autoSpaceDE w:val="0"/>
        <w:autoSpaceDN w:val="0"/>
        <w:adjustRightInd w:val="0"/>
        <w:spacing w:after="0" w:line="360" w:lineRule="auto"/>
        <w:ind w:left="5245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Rady Miasta Piotrkowa Trybunalskiego</w:t>
      </w:r>
    </w:p>
    <w:p w14:paraId="32100FF5" w14:textId="77777777" w:rsidR="00183504" w:rsidRPr="00183504" w:rsidRDefault="00183504" w:rsidP="00AA64F0">
      <w:pPr>
        <w:autoSpaceDE w:val="0"/>
        <w:autoSpaceDN w:val="0"/>
        <w:adjustRightInd w:val="0"/>
        <w:spacing w:after="0" w:line="360" w:lineRule="auto"/>
        <w:ind w:left="5245"/>
        <w:rPr>
          <w:rFonts w:ascii="Arial" w:hAnsi="Arial" w:cs="Arial"/>
          <w:bCs/>
          <w:sz w:val="24"/>
          <w:szCs w:val="24"/>
        </w:rPr>
      </w:pPr>
      <w:r w:rsidRPr="00183504">
        <w:rPr>
          <w:rFonts w:ascii="Arial" w:hAnsi="Arial" w:cs="Arial"/>
          <w:bCs/>
          <w:sz w:val="24"/>
          <w:szCs w:val="24"/>
        </w:rPr>
        <w:t xml:space="preserve">z dnia </w:t>
      </w:r>
    </w:p>
    <w:p w14:paraId="2DCAFA5B" w14:textId="3C9DE0B8" w:rsidR="00183504" w:rsidRDefault="00183504" w:rsidP="00C50DF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iCs/>
          <w:sz w:val="24"/>
          <w:szCs w:val="24"/>
        </w:rPr>
      </w:pPr>
      <w:r w:rsidRPr="00183504">
        <w:rPr>
          <w:rFonts w:ascii="Arial" w:hAnsi="Arial" w:cs="Arial"/>
          <w:bCs/>
          <w:iCs/>
          <w:sz w:val="24"/>
          <w:szCs w:val="24"/>
        </w:rPr>
        <w:t>w sprawie wyrażenia zgody na ustanowienie służebności drogowej na działce</w:t>
      </w:r>
      <w:r w:rsidR="00AA64F0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183504">
        <w:rPr>
          <w:rFonts w:ascii="Arial" w:hAnsi="Arial" w:cs="Arial"/>
          <w:bCs/>
          <w:iCs/>
          <w:sz w:val="24"/>
          <w:szCs w:val="24"/>
        </w:rPr>
        <w:t>gminnej</w:t>
      </w:r>
    </w:p>
    <w:p w14:paraId="5EF33CC3" w14:textId="77777777" w:rsidR="00C50DF3" w:rsidRPr="00183504" w:rsidRDefault="00C50DF3" w:rsidP="00C50DF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iCs/>
          <w:sz w:val="24"/>
          <w:szCs w:val="24"/>
        </w:rPr>
      </w:pPr>
    </w:p>
    <w:p w14:paraId="346EFE86" w14:textId="77777777" w:rsidR="00183504" w:rsidRPr="00183504" w:rsidRDefault="00183504" w:rsidP="00C50DF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183504">
        <w:rPr>
          <w:rFonts w:ascii="Arial" w:hAnsi="Arial" w:cs="Arial"/>
          <w:sz w:val="24"/>
          <w:szCs w:val="24"/>
        </w:rPr>
        <w:t>Na podstawie art. 18 ust. 2 pkt 9 lit. a ustawy z dnia 8 marca 1990 r. o samorządzie</w:t>
      </w:r>
    </w:p>
    <w:p w14:paraId="212733EC" w14:textId="77777777" w:rsidR="00183504" w:rsidRPr="00183504" w:rsidRDefault="00183504" w:rsidP="00C50DF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183504">
        <w:rPr>
          <w:rFonts w:ascii="Arial" w:hAnsi="Arial" w:cs="Arial"/>
          <w:sz w:val="24"/>
          <w:szCs w:val="24"/>
        </w:rPr>
        <w:t>gminnym (Dz.U. z 2021r., poz.1372) w związku z art. 13 ust. 1 ustawy z dnia 21 sierpnia</w:t>
      </w:r>
    </w:p>
    <w:p w14:paraId="77FFA505" w14:textId="77777777" w:rsidR="00183504" w:rsidRPr="00183504" w:rsidRDefault="00183504" w:rsidP="00C50DF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183504">
        <w:rPr>
          <w:rFonts w:ascii="Arial" w:hAnsi="Arial" w:cs="Arial"/>
          <w:sz w:val="24"/>
          <w:szCs w:val="24"/>
        </w:rPr>
        <w:t>1997 r. o gospodarce nieruchomościami (Dz.U. z 2020 r. poz. 1990, z 2021 r. poz. 11,</w:t>
      </w:r>
    </w:p>
    <w:p w14:paraId="256AAB2D" w14:textId="77777777" w:rsidR="00183504" w:rsidRPr="00183504" w:rsidRDefault="00183504" w:rsidP="00C50DF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183504">
        <w:rPr>
          <w:rFonts w:ascii="Arial" w:hAnsi="Arial" w:cs="Arial"/>
          <w:sz w:val="24"/>
          <w:szCs w:val="24"/>
        </w:rPr>
        <w:t>poz. 234, poz. 815) oraz art. 145 oraz art. 285 ustawy z dnia 23 kwietnia 1964 r. Kodeks</w:t>
      </w:r>
    </w:p>
    <w:p w14:paraId="0835A8A8" w14:textId="77777777" w:rsidR="00183504" w:rsidRPr="00183504" w:rsidRDefault="00183504" w:rsidP="00C50DF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183504">
        <w:rPr>
          <w:rFonts w:ascii="Arial" w:hAnsi="Arial" w:cs="Arial"/>
          <w:sz w:val="24"/>
          <w:szCs w:val="24"/>
        </w:rPr>
        <w:t xml:space="preserve">cywilny (Dz.U. z 2020r. poz.1740, poz. 2320) </w:t>
      </w:r>
      <w:r w:rsidRPr="00183504">
        <w:rPr>
          <w:rFonts w:ascii="Arial" w:hAnsi="Arial" w:cs="Arial"/>
          <w:bCs/>
          <w:sz w:val="24"/>
          <w:szCs w:val="24"/>
        </w:rPr>
        <w:t>uchwala się</w:t>
      </w:r>
      <w:r w:rsidRPr="00183504">
        <w:rPr>
          <w:rFonts w:ascii="Arial" w:hAnsi="Arial" w:cs="Arial"/>
          <w:sz w:val="24"/>
          <w:szCs w:val="24"/>
        </w:rPr>
        <w:t xml:space="preserve">, </w:t>
      </w:r>
      <w:r w:rsidRPr="00183504">
        <w:rPr>
          <w:rFonts w:ascii="Arial" w:hAnsi="Arial" w:cs="Arial"/>
          <w:bCs/>
          <w:sz w:val="24"/>
          <w:szCs w:val="24"/>
        </w:rPr>
        <w:t>co następuje:</w:t>
      </w:r>
    </w:p>
    <w:p w14:paraId="0D93D734" w14:textId="77777777" w:rsidR="00183504" w:rsidRPr="00183504" w:rsidRDefault="00183504" w:rsidP="00C50DF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183504">
        <w:rPr>
          <w:rFonts w:ascii="Arial" w:hAnsi="Arial" w:cs="Arial"/>
          <w:bCs/>
          <w:sz w:val="24"/>
          <w:szCs w:val="24"/>
        </w:rPr>
        <w:t>§ 1.</w:t>
      </w:r>
    </w:p>
    <w:p w14:paraId="7BB392C5" w14:textId="77777777" w:rsidR="00183504" w:rsidRPr="00183504" w:rsidRDefault="00183504" w:rsidP="00C50DF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183504">
        <w:rPr>
          <w:rFonts w:ascii="Arial" w:hAnsi="Arial" w:cs="Arial"/>
          <w:sz w:val="24"/>
          <w:szCs w:val="24"/>
        </w:rPr>
        <w:t>1. Wyraża się zgodę na obciążenie, na czas nieoznaczony, nieruchomości położonej</w:t>
      </w:r>
    </w:p>
    <w:p w14:paraId="33128834" w14:textId="77777777" w:rsidR="00183504" w:rsidRPr="00183504" w:rsidRDefault="00183504" w:rsidP="00C50DF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183504">
        <w:rPr>
          <w:rFonts w:ascii="Arial" w:hAnsi="Arial" w:cs="Arial"/>
          <w:sz w:val="24"/>
          <w:szCs w:val="24"/>
        </w:rPr>
        <w:t>w Piotrkowie Trybunalskim przy ul. Świerczowskiej 46a oznaczonej jako działka</w:t>
      </w:r>
    </w:p>
    <w:p w14:paraId="68FFF773" w14:textId="77777777" w:rsidR="00183504" w:rsidRPr="00183504" w:rsidRDefault="00183504" w:rsidP="00C50DF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183504">
        <w:rPr>
          <w:rFonts w:ascii="Arial" w:hAnsi="Arial" w:cs="Arial"/>
          <w:sz w:val="24"/>
          <w:szCs w:val="24"/>
        </w:rPr>
        <w:t>17/11 w obrębie 35, stanowiącej własność gminy Miasto Piotrków Trybunalski,</w:t>
      </w:r>
    </w:p>
    <w:p w14:paraId="3EC4D856" w14:textId="77777777" w:rsidR="00183504" w:rsidRPr="00183504" w:rsidRDefault="00183504" w:rsidP="00C50DF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183504">
        <w:rPr>
          <w:rFonts w:ascii="Arial" w:hAnsi="Arial" w:cs="Arial"/>
          <w:sz w:val="24"/>
          <w:szCs w:val="24"/>
        </w:rPr>
        <w:t>dla której prowadzona jest księga wieczysta PT1P/00034891/5 odpłatną</w:t>
      </w:r>
    </w:p>
    <w:p w14:paraId="20AC21C0" w14:textId="77777777" w:rsidR="00183504" w:rsidRPr="00183504" w:rsidRDefault="00183504" w:rsidP="00C50DF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183504">
        <w:rPr>
          <w:rFonts w:ascii="Arial" w:hAnsi="Arial" w:cs="Arial"/>
          <w:sz w:val="24"/>
          <w:szCs w:val="24"/>
        </w:rPr>
        <w:t>służebnością drogi koniecznej.</w:t>
      </w:r>
    </w:p>
    <w:p w14:paraId="069799AC" w14:textId="77777777" w:rsidR="00183504" w:rsidRPr="00183504" w:rsidRDefault="00183504" w:rsidP="00C50DF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183504">
        <w:rPr>
          <w:rFonts w:ascii="Arial" w:hAnsi="Arial" w:cs="Arial"/>
          <w:sz w:val="24"/>
          <w:szCs w:val="24"/>
        </w:rPr>
        <w:t>2. Ustanowienie służebności nastąpi w granicach uwidocznionych na mapie prawnej</w:t>
      </w:r>
    </w:p>
    <w:p w14:paraId="00EF0393" w14:textId="77777777" w:rsidR="00183504" w:rsidRPr="00183504" w:rsidRDefault="00183504" w:rsidP="00C50DF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183504">
        <w:rPr>
          <w:rFonts w:ascii="Arial" w:hAnsi="Arial" w:cs="Arial"/>
          <w:sz w:val="24"/>
          <w:szCs w:val="24"/>
        </w:rPr>
        <w:t>przyjętej do Miejskiego Ośrodka Dokumentacji Geodezyjnej i Kartograficznej</w:t>
      </w:r>
    </w:p>
    <w:p w14:paraId="6C68D8B2" w14:textId="77777777" w:rsidR="00183504" w:rsidRPr="00183504" w:rsidRDefault="00183504" w:rsidP="00C50DF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183504">
        <w:rPr>
          <w:rFonts w:ascii="Arial" w:hAnsi="Arial" w:cs="Arial"/>
          <w:sz w:val="24"/>
          <w:szCs w:val="24"/>
        </w:rPr>
        <w:t>w dniu 28 lipca 2021 r. za numerem P.1062.2021.816, która stanowi załącznik</w:t>
      </w:r>
    </w:p>
    <w:p w14:paraId="0D4E0AA5" w14:textId="77777777" w:rsidR="00183504" w:rsidRPr="00183504" w:rsidRDefault="00183504" w:rsidP="00C50DF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183504">
        <w:rPr>
          <w:rFonts w:ascii="Arial" w:hAnsi="Arial" w:cs="Arial"/>
          <w:sz w:val="24"/>
          <w:szCs w:val="24"/>
        </w:rPr>
        <w:t>do niniejszej uchwały.</w:t>
      </w:r>
    </w:p>
    <w:p w14:paraId="05FB2334" w14:textId="77777777" w:rsidR="00183504" w:rsidRPr="00183504" w:rsidRDefault="00183504" w:rsidP="00C50DF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183504">
        <w:rPr>
          <w:rFonts w:ascii="Arial" w:hAnsi="Arial" w:cs="Arial"/>
          <w:sz w:val="24"/>
          <w:szCs w:val="24"/>
        </w:rPr>
        <w:t>3. Służebność drogi koniecznej polegać będzie na zapewnieniu swobodnego dojścia</w:t>
      </w:r>
    </w:p>
    <w:p w14:paraId="0E822B67" w14:textId="77777777" w:rsidR="00183504" w:rsidRPr="00183504" w:rsidRDefault="00183504" w:rsidP="00C50DF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183504">
        <w:rPr>
          <w:rFonts w:ascii="Arial" w:hAnsi="Arial" w:cs="Arial"/>
          <w:sz w:val="24"/>
          <w:szCs w:val="24"/>
        </w:rPr>
        <w:t>i dojazdu do drogi publicznej (ul. Świerczowskiej) przez nieruchomość opisaną</w:t>
      </w:r>
    </w:p>
    <w:p w14:paraId="32C7DA06" w14:textId="77777777" w:rsidR="00183504" w:rsidRPr="00183504" w:rsidRDefault="00183504" w:rsidP="00C50DF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183504">
        <w:rPr>
          <w:rFonts w:ascii="Arial" w:hAnsi="Arial" w:cs="Arial"/>
          <w:sz w:val="24"/>
          <w:szCs w:val="24"/>
        </w:rPr>
        <w:t>w § 1 ust. 1 na rzecz każdoczesnych właścicieli działek oznaczonych numerami</w:t>
      </w:r>
    </w:p>
    <w:p w14:paraId="3803D639" w14:textId="77777777" w:rsidR="00183504" w:rsidRPr="00183504" w:rsidRDefault="00183504" w:rsidP="00C50DF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183504">
        <w:rPr>
          <w:rFonts w:ascii="Arial" w:hAnsi="Arial" w:cs="Arial"/>
          <w:sz w:val="24"/>
          <w:szCs w:val="24"/>
        </w:rPr>
        <w:t>17/10, 17/16, 17/17, 17/18, 17/20, 17/21 i 17/22 w obrębie 35.</w:t>
      </w:r>
    </w:p>
    <w:p w14:paraId="063E0B79" w14:textId="77777777" w:rsidR="00183504" w:rsidRPr="00183504" w:rsidRDefault="00183504" w:rsidP="00C50DF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183504">
        <w:rPr>
          <w:rFonts w:ascii="Arial" w:hAnsi="Arial" w:cs="Arial"/>
          <w:bCs/>
          <w:sz w:val="24"/>
          <w:szCs w:val="24"/>
        </w:rPr>
        <w:t>§ 2.</w:t>
      </w:r>
    </w:p>
    <w:p w14:paraId="154ACE5E" w14:textId="77777777" w:rsidR="00183504" w:rsidRPr="00183504" w:rsidRDefault="00183504" w:rsidP="00C50DF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183504">
        <w:rPr>
          <w:rFonts w:ascii="Arial" w:hAnsi="Arial" w:cs="Arial"/>
          <w:sz w:val="24"/>
          <w:szCs w:val="24"/>
        </w:rPr>
        <w:t>Wykonanie uchwały powierza się Prezydentowi Miasta Piotrkowa Trybunalskiego.</w:t>
      </w:r>
    </w:p>
    <w:p w14:paraId="71DBA278" w14:textId="77777777" w:rsidR="00183504" w:rsidRPr="00183504" w:rsidRDefault="00183504" w:rsidP="00C50DF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183504">
        <w:rPr>
          <w:rFonts w:ascii="Arial" w:hAnsi="Arial" w:cs="Arial"/>
          <w:bCs/>
          <w:sz w:val="24"/>
          <w:szCs w:val="24"/>
        </w:rPr>
        <w:t>§ 3.</w:t>
      </w:r>
    </w:p>
    <w:p w14:paraId="11F4C9E3" w14:textId="77777777" w:rsidR="006F6553" w:rsidRPr="00183504" w:rsidRDefault="00183504" w:rsidP="00C50DF3">
      <w:pPr>
        <w:spacing w:line="360" w:lineRule="auto"/>
        <w:rPr>
          <w:rFonts w:ascii="Arial" w:hAnsi="Arial" w:cs="Arial"/>
          <w:sz w:val="24"/>
          <w:szCs w:val="24"/>
        </w:rPr>
      </w:pPr>
      <w:r w:rsidRPr="00183504">
        <w:rPr>
          <w:rFonts w:ascii="Arial" w:hAnsi="Arial" w:cs="Arial"/>
          <w:sz w:val="24"/>
          <w:szCs w:val="24"/>
        </w:rPr>
        <w:t>Uchwała wchodzi w życie z dniem podjęcia.</w:t>
      </w:r>
    </w:p>
    <w:sectPr w:rsidR="006F6553" w:rsidRPr="00183504" w:rsidSect="00183504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B0F"/>
    <w:rsid w:val="000D3B0F"/>
    <w:rsid w:val="00183504"/>
    <w:rsid w:val="006F6553"/>
    <w:rsid w:val="00AA64F0"/>
    <w:rsid w:val="00C50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0416E"/>
  <w15:chartTrackingRefBased/>
  <w15:docId w15:val="{6BD57920-5C9A-46F1-B116-01E1B62F5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1362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Bujakowska Elżbieta</dc:creator>
  <cp:keywords/>
  <dc:description/>
  <cp:lastModifiedBy>Jarzębska Monika</cp:lastModifiedBy>
  <cp:revision>2</cp:revision>
  <dcterms:created xsi:type="dcterms:W3CDTF">2021-08-19T07:52:00Z</dcterms:created>
  <dcterms:modified xsi:type="dcterms:W3CDTF">2021-08-19T07:52:00Z</dcterms:modified>
</cp:coreProperties>
</file>