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2180" w14:textId="451516EE" w:rsidR="00514E03" w:rsidRPr="00C73556" w:rsidRDefault="004B6E44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C735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>do Zarządzenia Nr 37</w:t>
      </w:r>
    </w:p>
    <w:p w14:paraId="2A596877" w14:textId="6539D6E1" w:rsidR="00514E03" w:rsidRPr="00C73556" w:rsidRDefault="004B6E44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Prezydenta Miasta</w:t>
      </w:r>
      <w:r w:rsidR="00C735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3556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6BB5E6FA" w14:textId="0E924644" w:rsidR="004B6E44" w:rsidRPr="00C73556" w:rsidRDefault="00514E0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z dnia 8 lutego 2021 r.</w:t>
      </w:r>
    </w:p>
    <w:p w14:paraId="3C6AEDDF" w14:textId="77777777" w:rsidR="004B6E44" w:rsidRPr="00C73556" w:rsidRDefault="004B6E44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3450F6" w14:textId="76C18B95" w:rsidR="004B6E44" w:rsidRPr="00C73556" w:rsidRDefault="00022CA5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Wykaz</w:t>
      </w:r>
    </w:p>
    <w:p w14:paraId="0B12DC1D" w14:textId="77777777" w:rsidR="004B6E44" w:rsidRPr="00C73556" w:rsidRDefault="004B6E44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9309FE" w14:textId="2236F8C1" w:rsidR="004B6E44" w:rsidRPr="00C73556" w:rsidRDefault="00514E0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lokalu mieszkalnego nr 16 przy ul.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Szmidta 15 w Piotrkowie Trybunalskim przeznaczonego do sprzedaży w trybie bezprzetargowym wraz z ułamkową częścią gruntu </w:t>
      </w:r>
    </w:p>
    <w:p w14:paraId="3CF33DB9" w14:textId="77777777" w:rsidR="004B6E44" w:rsidRPr="00C73556" w:rsidRDefault="004B6E44" w:rsidP="00514E0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A93C423" w14:textId="2A7C5384" w:rsidR="004B6E44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Lokal mieszkalny nr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16 mieszczący się w budynku położonym przy ul. Szmidta 15 w Piotrkowie Trybunalskim na działkach 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oznaczonych nr 162/30 i 162/31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w obrębie 20, o pow. 0,1751 ha, dla której prowadzona jest księga wieczysta KW Nr PT1P/00048953/9.</w:t>
      </w:r>
    </w:p>
    <w:p w14:paraId="71D85C10" w14:textId="77777777" w:rsidR="004B6E44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Ww. lokal mieszkalny składa się z dwóch pokoi, kuchni, łazienki z </w:t>
      </w:r>
      <w:proofErr w:type="spellStart"/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wc</w:t>
      </w:r>
      <w:proofErr w:type="spellEnd"/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oraz przedpokoju.</w:t>
      </w:r>
    </w:p>
    <w:p w14:paraId="1450BA7E" w14:textId="6F12C61C" w:rsidR="004B6E44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Powierzchnia użytkowa lokalu mieszkalnego w m</w:t>
      </w:r>
      <w:r w:rsidR="004B6E44" w:rsidRPr="00C73556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/ powierzchnia pomieszczenia przynależnego w m</w:t>
      </w:r>
      <w:r w:rsidR="00514E03" w:rsidRPr="00C73556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 –</w:t>
      </w:r>
      <w:r w:rsidR="004B6E44" w:rsidRPr="00C73556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 xml:space="preserve"> </w:t>
      </w:r>
      <w:r w:rsidR="00514E03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40,72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4B6E44" w:rsidRPr="00C7355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/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- m</w:t>
      </w:r>
      <w:r w:rsidR="004B6E44" w:rsidRPr="00C7355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14:paraId="40D50A7B" w14:textId="77777777" w:rsidR="00514E03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Udział w nieruchomości wspólnej - 4072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/323000</w:t>
      </w:r>
    </w:p>
    <w:p w14:paraId="366A87F3" w14:textId="77777777" w:rsidR="00514E03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Opis i przeznaczenie nieruchomości -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Zabudowa mieszkaniowa. </w:t>
      </w:r>
      <w:r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Lokal 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przeznaczony do sprzedaży w formie bezprzetargowej wraz z udziałem w gruncie.</w:t>
      </w:r>
    </w:p>
    <w:p w14:paraId="46ED7DAD" w14:textId="77777777" w:rsidR="00514E03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Cena nieruchomości: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143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115.625,00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tym</w:t>
      </w:r>
    </w:p>
    <w:p w14:paraId="76BBF641" w14:textId="77777777" w:rsidR="00514E03" w:rsidRPr="00C73556" w:rsidRDefault="00BE5593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7.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Cena l</w:t>
      </w:r>
      <w:r w:rsidR="00514E03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okalu mieszkalnego – </w:t>
      </w:r>
      <w:r w:rsidR="00F31433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110.074,00 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zł</w:t>
      </w:r>
    </w:p>
    <w:p w14:paraId="0256F954" w14:textId="23E310E1" w:rsidR="004B6E44" w:rsidRPr="00C73556" w:rsidRDefault="002365D7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8.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Cena uł</w:t>
      </w:r>
      <w:r w:rsidR="00514E03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amkowej części gruntu –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31433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5.551,00 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zł</w:t>
      </w:r>
    </w:p>
    <w:p w14:paraId="08879A3E" w14:textId="1B4FA952" w:rsidR="004B6E44" w:rsidRPr="00C73556" w:rsidRDefault="002365D7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Cena sprzedaży lokalu mieszkalnego oraz cena ułamkowej części gruntu płatne są najpóźniej do dnia zawarcia umowy cywilnoprawn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ej w formie aktu notarialnego.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Koszty związane z zawarciem aktu notarialnego pokrywa nabywca. </w:t>
      </w:r>
    </w:p>
    <w:p w14:paraId="5534F7B7" w14:textId="2EB8D17E" w:rsidR="002365D7" w:rsidRPr="00C73556" w:rsidRDefault="002365D7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Wykaz podaje się do publicznej wiadomości poprze</w:t>
      </w:r>
      <w:r w:rsidR="00514E03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z wywieszenie na okres 21 dni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tj. od dnia </w:t>
      </w:r>
      <w:r w:rsidR="00A75AD1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>17 lutego</w:t>
      </w:r>
      <w:r w:rsidR="007A6ADF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2021</w:t>
      </w:r>
      <w:r w:rsidR="004B6E44" w:rsidRPr="00C73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A75AD1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 do dnia 10 marca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2021 r.</w:t>
      </w:r>
      <w:r w:rsidR="004B6E44" w:rsidRPr="00C735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B6E44" w:rsidRPr="00C73556">
        <w:rPr>
          <w:rFonts w:ascii="Arial" w:eastAsia="MS Mincho" w:hAnsi="Arial" w:cs="Arial"/>
          <w:sz w:val="24"/>
          <w:szCs w:val="24"/>
          <w:lang w:eastAsia="pl-PL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="004B6E44" w:rsidRPr="00C73556">
          <w:rPr>
            <w:rFonts w:ascii="Arial" w:eastAsia="MS Mincho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="004B6E44" w:rsidRPr="00C73556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 xml:space="preserve"> i w Biuletynie Informacji Publicznej </w:t>
      </w:r>
      <w:hyperlink r:id="rId6" w:history="1">
        <w:r w:rsidR="004B6E44" w:rsidRPr="00C73556">
          <w:rPr>
            <w:rFonts w:ascii="Arial" w:eastAsia="MS Mincho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C73556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 xml:space="preserve">, a </w:t>
      </w:r>
      <w:r w:rsidRPr="00C73556">
        <w:rPr>
          <w:rFonts w:ascii="Arial" w:eastAsia="MS Mincho" w:hAnsi="Arial" w:cs="Arial"/>
          <w:sz w:val="24"/>
          <w:szCs w:val="24"/>
          <w:lang w:eastAsia="pl-PL"/>
        </w:rPr>
        <w:t xml:space="preserve">informacja </w:t>
      </w:r>
      <w:r w:rsidR="004B6E44" w:rsidRPr="00C73556">
        <w:rPr>
          <w:rFonts w:ascii="Arial" w:eastAsia="MS Mincho" w:hAnsi="Arial" w:cs="Arial"/>
          <w:sz w:val="24"/>
          <w:szCs w:val="24"/>
          <w:lang w:eastAsia="pl-PL"/>
        </w:rPr>
        <w:t>o wywieszeniu wykazu podana zostanie do publiczne</w:t>
      </w:r>
      <w:r w:rsidRPr="00C73556">
        <w:rPr>
          <w:rFonts w:ascii="Arial" w:eastAsia="MS Mincho" w:hAnsi="Arial" w:cs="Arial"/>
          <w:sz w:val="24"/>
          <w:szCs w:val="24"/>
          <w:lang w:eastAsia="pl-PL"/>
        </w:rPr>
        <w:t xml:space="preserve">j wiadomości w </w:t>
      </w:r>
      <w:r w:rsidRPr="00C73556">
        <w:rPr>
          <w:rFonts w:ascii="Arial" w:eastAsia="MS Mincho" w:hAnsi="Arial" w:cs="Arial"/>
          <w:sz w:val="24"/>
          <w:szCs w:val="24"/>
          <w:lang w:eastAsia="pl-PL"/>
        </w:rPr>
        <w:lastRenderedPageBreak/>
        <w:t xml:space="preserve">prasie lokalnej </w:t>
      </w:r>
      <w:r w:rsidR="004B6E44" w:rsidRPr="00C73556">
        <w:rPr>
          <w:rFonts w:ascii="Arial" w:eastAsia="MS Mincho" w:hAnsi="Arial" w:cs="Arial"/>
          <w:sz w:val="24"/>
          <w:szCs w:val="24"/>
          <w:lang w:eastAsia="pl-PL"/>
        </w:rPr>
        <w:t>o zasięgu obejmującym co najmniej powiat, na terenie którego poł</w:t>
      </w:r>
      <w:r w:rsidR="00514E03" w:rsidRPr="00C73556">
        <w:rPr>
          <w:rFonts w:ascii="Arial" w:eastAsia="MS Mincho" w:hAnsi="Arial" w:cs="Arial"/>
          <w:sz w:val="24"/>
          <w:szCs w:val="24"/>
          <w:lang w:eastAsia="pl-PL"/>
        </w:rPr>
        <w:t>ożona jest nieruchomość.</w:t>
      </w:r>
    </w:p>
    <w:p w14:paraId="6C101459" w14:textId="77777777" w:rsidR="004B6E44" w:rsidRPr="00C73556" w:rsidRDefault="002365D7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11.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>Pierwszeństwo w nabyciu lokalu/lokali przysługuje osobie/osobom, która/które jest/są najemcą/najemcami lokalu mieszkalnego, a najem został nawiązany na czas nieoznaczony.</w:t>
      </w:r>
    </w:p>
    <w:p w14:paraId="3FE9979D" w14:textId="77777777" w:rsidR="004B6E44" w:rsidRPr="00C73556" w:rsidRDefault="004B6E44" w:rsidP="00514E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CECA01" w14:textId="454958C5" w:rsidR="00387D63" w:rsidRPr="00C73556" w:rsidRDefault="00514E03" w:rsidP="00514E0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3556">
        <w:rPr>
          <w:rFonts w:ascii="Arial" w:eastAsia="Times New Roman" w:hAnsi="Arial" w:cs="Arial"/>
          <w:sz w:val="24"/>
          <w:szCs w:val="24"/>
          <w:lang w:eastAsia="pl-PL"/>
        </w:rPr>
        <w:t>Piotrków Tryb., dnia 8. 02.</w:t>
      </w:r>
      <w:r w:rsidR="007A6ADF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="004B6E44" w:rsidRPr="00C7355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4B6E44" w:rsidRPr="00C735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940B614" w14:textId="77777777" w:rsidR="00345C2C" w:rsidRPr="00C73556" w:rsidRDefault="00345C2C" w:rsidP="00514E0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DF5C5C" w14:textId="77777777" w:rsidR="00345C2C" w:rsidRPr="00C73556" w:rsidRDefault="00345C2C" w:rsidP="00C73556">
      <w:pPr>
        <w:tabs>
          <w:tab w:val="left" w:pos="426"/>
          <w:tab w:val="left" w:pos="3261"/>
          <w:tab w:val="left" w:pos="3544"/>
        </w:tabs>
        <w:spacing w:line="36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C73556">
        <w:rPr>
          <w:rFonts w:ascii="Arial" w:hAnsi="Arial" w:cs="Arial"/>
          <w:color w:val="000000"/>
          <w:sz w:val="24"/>
          <w:szCs w:val="24"/>
          <w:shd w:val="clear" w:color="auto" w:fill="FFFFFF"/>
        </w:rPr>
        <w:t>Prezydent Miast</w:t>
      </w:r>
      <w:r w:rsidRPr="00C73556"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C735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Piotrkowa </w:t>
      </w:r>
    </w:p>
    <w:p w14:paraId="3CE7175B" w14:textId="77777777" w:rsidR="00345C2C" w:rsidRPr="00C73556" w:rsidRDefault="00345C2C" w:rsidP="00C73556">
      <w:pPr>
        <w:tabs>
          <w:tab w:val="left" w:pos="426"/>
          <w:tab w:val="left" w:pos="3261"/>
          <w:tab w:val="left" w:pos="3544"/>
        </w:tabs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3556">
        <w:rPr>
          <w:rFonts w:ascii="Arial" w:hAnsi="Arial" w:cs="Arial"/>
          <w:color w:val="000000"/>
          <w:sz w:val="24"/>
          <w:szCs w:val="24"/>
          <w:shd w:val="clear" w:color="auto" w:fill="FFFFFF"/>
        </w:rPr>
        <w:t>Trybunalskiego</w:t>
      </w:r>
    </w:p>
    <w:p w14:paraId="0877C10C" w14:textId="440DD735" w:rsidR="00345C2C" w:rsidRPr="00C73556" w:rsidRDefault="00345C2C" w:rsidP="00C73556">
      <w:pPr>
        <w:tabs>
          <w:tab w:val="left" w:pos="426"/>
          <w:tab w:val="left" w:pos="3261"/>
          <w:tab w:val="left" w:pos="3544"/>
        </w:tabs>
        <w:spacing w:line="36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C73556">
        <w:rPr>
          <w:rFonts w:ascii="Arial" w:hAnsi="Arial" w:cs="Arial"/>
          <w:color w:val="000000"/>
          <w:sz w:val="24"/>
          <w:szCs w:val="24"/>
          <w:shd w:val="clear" w:color="auto" w:fill="FFFFFF"/>
        </w:rPr>
        <w:t>Krzysztof Chojniak</w:t>
      </w:r>
    </w:p>
    <w:p w14:paraId="3295F4DC" w14:textId="2707B5CF" w:rsidR="00345C2C" w:rsidRPr="00C73556" w:rsidRDefault="00345C2C" w:rsidP="00C73556">
      <w:pPr>
        <w:tabs>
          <w:tab w:val="left" w:pos="426"/>
          <w:tab w:val="left" w:pos="3261"/>
          <w:tab w:val="left" w:pos="3544"/>
        </w:tabs>
        <w:spacing w:line="36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C73556">
        <w:rPr>
          <w:rFonts w:ascii="Arial" w:hAnsi="Arial" w:cs="Arial"/>
          <w:color w:val="000000"/>
          <w:sz w:val="20"/>
          <w:szCs w:val="20"/>
          <w:shd w:val="clear" w:color="auto" w:fill="FFFFFF"/>
        </w:rPr>
        <w:t>dokument został podpisany kwalifikowanym podpisem elektronicznym</w:t>
      </w:r>
    </w:p>
    <w:sectPr w:rsidR="00345C2C" w:rsidRPr="00C7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B2B"/>
    <w:multiLevelType w:val="hybridMultilevel"/>
    <w:tmpl w:val="35B84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44F"/>
    <w:multiLevelType w:val="hybridMultilevel"/>
    <w:tmpl w:val="31FA90F6"/>
    <w:lvl w:ilvl="0" w:tplc="F6A4877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53C6"/>
    <w:multiLevelType w:val="hybridMultilevel"/>
    <w:tmpl w:val="C0FAD002"/>
    <w:lvl w:ilvl="0" w:tplc="2EBA1F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0039"/>
    <w:multiLevelType w:val="hybridMultilevel"/>
    <w:tmpl w:val="898E7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647A1F"/>
    <w:multiLevelType w:val="hybridMultilevel"/>
    <w:tmpl w:val="8D0A3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2"/>
    <w:rsid w:val="00022CA5"/>
    <w:rsid w:val="00046643"/>
    <w:rsid w:val="001321A7"/>
    <w:rsid w:val="00163EA2"/>
    <w:rsid w:val="001849F6"/>
    <w:rsid w:val="00232DB8"/>
    <w:rsid w:val="002365D7"/>
    <w:rsid w:val="002833E7"/>
    <w:rsid w:val="00313BC8"/>
    <w:rsid w:val="00345C2C"/>
    <w:rsid w:val="003825E8"/>
    <w:rsid w:val="00387D63"/>
    <w:rsid w:val="004A71A0"/>
    <w:rsid w:val="004B6E44"/>
    <w:rsid w:val="00514E03"/>
    <w:rsid w:val="005E5AF2"/>
    <w:rsid w:val="006116CE"/>
    <w:rsid w:val="00637288"/>
    <w:rsid w:val="006416F0"/>
    <w:rsid w:val="00782750"/>
    <w:rsid w:val="007A6ADF"/>
    <w:rsid w:val="007B566A"/>
    <w:rsid w:val="00840CE4"/>
    <w:rsid w:val="00877673"/>
    <w:rsid w:val="009274B3"/>
    <w:rsid w:val="00987140"/>
    <w:rsid w:val="00996A00"/>
    <w:rsid w:val="009B297B"/>
    <w:rsid w:val="00A27963"/>
    <w:rsid w:val="00A44013"/>
    <w:rsid w:val="00A75AD1"/>
    <w:rsid w:val="00BE086A"/>
    <w:rsid w:val="00BE5593"/>
    <w:rsid w:val="00C46BE8"/>
    <w:rsid w:val="00C73556"/>
    <w:rsid w:val="00C73F91"/>
    <w:rsid w:val="00C90DA1"/>
    <w:rsid w:val="00C94B4D"/>
    <w:rsid w:val="00CA3DE3"/>
    <w:rsid w:val="00CE36B6"/>
    <w:rsid w:val="00EA29CA"/>
    <w:rsid w:val="00EC3A02"/>
    <w:rsid w:val="00F31433"/>
    <w:rsid w:val="00F627BB"/>
    <w:rsid w:val="00F901EA"/>
    <w:rsid w:val="00F90C57"/>
    <w:rsid w:val="00F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05B"/>
  <w15:chartTrackingRefBased/>
  <w15:docId w15:val="{3C2D9CF0-E8B9-479F-8E16-206AE65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Grabowiecka Beata</cp:lastModifiedBy>
  <cp:revision>10</cp:revision>
  <dcterms:created xsi:type="dcterms:W3CDTF">2021-02-11T11:56:00Z</dcterms:created>
  <dcterms:modified xsi:type="dcterms:W3CDTF">2021-02-11T14:21:00Z</dcterms:modified>
</cp:coreProperties>
</file>