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C9F7" w14:textId="31DFBEF5" w:rsidR="001E0FE5" w:rsidRPr="00C21BC4" w:rsidRDefault="00965A4A" w:rsidP="00C21BC4">
      <w:pPr>
        <w:spacing w:after="0" w:line="360" w:lineRule="auto"/>
        <w:jc w:val="center"/>
        <w:rPr>
          <w:rFonts w:ascii="Arial" w:hAnsi="Arial" w:cs="Arial"/>
          <w:b/>
          <w:bCs/>
          <w:sz w:val="24"/>
          <w:szCs w:val="24"/>
        </w:rPr>
      </w:pPr>
      <w:r w:rsidRPr="00C21BC4">
        <w:rPr>
          <w:rFonts w:ascii="Arial" w:hAnsi="Arial" w:cs="Arial"/>
          <w:b/>
          <w:bCs/>
          <w:sz w:val="24"/>
          <w:szCs w:val="24"/>
        </w:rPr>
        <w:t>UCHWAŁA Nr XLI/521/21</w:t>
      </w:r>
    </w:p>
    <w:p w14:paraId="6DAF5A1C" w14:textId="77777777" w:rsidR="00C21BC4" w:rsidRDefault="00F17F15" w:rsidP="00C21BC4">
      <w:pPr>
        <w:spacing w:after="0" w:line="360" w:lineRule="auto"/>
        <w:jc w:val="center"/>
        <w:rPr>
          <w:rFonts w:ascii="Arial" w:hAnsi="Arial" w:cs="Arial"/>
          <w:sz w:val="24"/>
          <w:szCs w:val="24"/>
        </w:rPr>
      </w:pPr>
      <w:r w:rsidRPr="001036EE">
        <w:rPr>
          <w:rFonts w:ascii="Arial" w:hAnsi="Arial" w:cs="Arial"/>
          <w:sz w:val="24"/>
          <w:szCs w:val="24"/>
        </w:rPr>
        <w:t xml:space="preserve">Rady Miasta Piotrkowa Trybunalskiego </w:t>
      </w:r>
      <w:r w:rsidRPr="001036EE">
        <w:rPr>
          <w:rFonts w:ascii="Arial" w:hAnsi="Arial" w:cs="Arial"/>
          <w:sz w:val="24"/>
          <w:szCs w:val="24"/>
        </w:rPr>
        <w:br/>
        <w:t xml:space="preserve"> z dnia </w:t>
      </w:r>
      <w:r w:rsidR="00965A4A" w:rsidRPr="001036EE">
        <w:rPr>
          <w:rFonts w:ascii="Arial" w:hAnsi="Arial" w:cs="Arial"/>
          <w:sz w:val="24"/>
          <w:szCs w:val="24"/>
        </w:rPr>
        <w:t>25 sierpnia</w:t>
      </w:r>
      <w:r w:rsidRPr="001036EE">
        <w:rPr>
          <w:rFonts w:ascii="Arial" w:hAnsi="Arial" w:cs="Arial"/>
          <w:sz w:val="24"/>
          <w:szCs w:val="24"/>
        </w:rPr>
        <w:t xml:space="preserve"> 2021 r. </w:t>
      </w:r>
    </w:p>
    <w:p w14:paraId="3C88FF58" w14:textId="6FAD7D5D" w:rsidR="001E0FE5" w:rsidRPr="00C21BC4" w:rsidRDefault="00F17F15" w:rsidP="00C21BC4">
      <w:pPr>
        <w:spacing w:after="0" w:line="360" w:lineRule="auto"/>
        <w:jc w:val="center"/>
        <w:rPr>
          <w:rFonts w:ascii="Arial" w:hAnsi="Arial" w:cs="Arial"/>
          <w:b/>
          <w:bCs/>
          <w:sz w:val="24"/>
          <w:szCs w:val="24"/>
        </w:rPr>
      </w:pPr>
      <w:r w:rsidRPr="00C21BC4">
        <w:rPr>
          <w:rFonts w:ascii="Arial" w:hAnsi="Arial" w:cs="Arial"/>
          <w:b/>
          <w:bCs/>
          <w:sz w:val="24"/>
          <w:szCs w:val="24"/>
        </w:rPr>
        <w:t>w sprawie rozpatrzenia petycji wielokrotnej</w:t>
      </w:r>
    </w:p>
    <w:p w14:paraId="6EB89B1F" w14:textId="77777777" w:rsidR="001E0FE5" w:rsidRPr="001036EE" w:rsidRDefault="001E0FE5" w:rsidP="001036EE">
      <w:pPr>
        <w:spacing w:after="0" w:line="360" w:lineRule="auto"/>
        <w:rPr>
          <w:rFonts w:ascii="Arial" w:hAnsi="Arial" w:cs="Arial"/>
          <w:sz w:val="24"/>
          <w:szCs w:val="24"/>
        </w:rPr>
      </w:pPr>
    </w:p>
    <w:p w14:paraId="3B23F165" w14:textId="77777777" w:rsidR="001E0FE5" w:rsidRPr="001036EE" w:rsidRDefault="00F17F15" w:rsidP="001036EE">
      <w:pPr>
        <w:spacing w:after="0" w:line="360" w:lineRule="auto"/>
        <w:rPr>
          <w:rFonts w:ascii="Arial" w:hAnsi="Arial" w:cs="Arial"/>
          <w:sz w:val="24"/>
          <w:szCs w:val="24"/>
        </w:rPr>
      </w:pPr>
      <w:r w:rsidRPr="001036EE">
        <w:rPr>
          <w:rFonts w:ascii="Arial" w:hAnsi="Arial" w:cs="Arial"/>
          <w:sz w:val="24"/>
          <w:szCs w:val="24"/>
        </w:rPr>
        <w:t xml:space="preserve">Na podstawie art. 18 ust. 2 pkt 15 ustawy z 8 marca 1990 r. o samorządzie gminnym </w:t>
      </w:r>
      <w:r w:rsidR="0005172F" w:rsidRPr="001036EE">
        <w:rPr>
          <w:rFonts w:ascii="Arial" w:hAnsi="Arial" w:cs="Arial"/>
          <w:sz w:val="24"/>
          <w:szCs w:val="24"/>
        </w:rPr>
        <w:br/>
        <w:t>(</w:t>
      </w:r>
      <w:r w:rsidR="0005172F" w:rsidRPr="001036EE">
        <w:rPr>
          <w:rFonts w:ascii="Arial" w:hAnsi="Arial" w:cs="Arial"/>
          <w:sz w:val="24"/>
          <w:szCs w:val="24"/>
          <w:shd w:val="clear" w:color="auto" w:fill="FFFFFF"/>
        </w:rPr>
        <w:t>Dz. U. z 2021 r. poz. 1372</w:t>
      </w:r>
      <w:r w:rsidR="0005172F" w:rsidRPr="001036EE">
        <w:rPr>
          <w:rFonts w:ascii="Arial" w:hAnsi="Arial" w:cs="Arial"/>
          <w:sz w:val="24"/>
          <w:szCs w:val="24"/>
        </w:rPr>
        <w:t xml:space="preserve">) </w:t>
      </w:r>
      <w:r w:rsidRPr="001036EE">
        <w:rPr>
          <w:rFonts w:ascii="Arial" w:hAnsi="Arial" w:cs="Arial"/>
          <w:sz w:val="24"/>
          <w:szCs w:val="24"/>
        </w:rPr>
        <w:t xml:space="preserve">oraz art. 9 ust. 2 i art. 11 ustawy z dnia 11 lipca 2014 r. </w:t>
      </w:r>
      <w:r w:rsidR="001036EE">
        <w:rPr>
          <w:rFonts w:ascii="Arial" w:hAnsi="Arial" w:cs="Arial"/>
          <w:sz w:val="24"/>
          <w:szCs w:val="24"/>
        </w:rPr>
        <w:br/>
      </w:r>
      <w:r w:rsidRPr="001036EE">
        <w:rPr>
          <w:rFonts w:ascii="Arial" w:hAnsi="Arial" w:cs="Arial"/>
          <w:sz w:val="24"/>
          <w:szCs w:val="24"/>
        </w:rPr>
        <w:t>o petycjach (Dz. U. z 2018 poz. 870), uchwala się, co następuje:</w:t>
      </w:r>
    </w:p>
    <w:p w14:paraId="6CF0705A" w14:textId="77777777" w:rsidR="001E0FE5" w:rsidRPr="001036EE" w:rsidRDefault="001E0FE5" w:rsidP="001036EE">
      <w:pPr>
        <w:spacing w:after="0" w:line="360" w:lineRule="auto"/>
        <w:rPr>
          <w:rFonts w:ascii="Arial" w:eastAsia="Times New Roman" w:hAnsi="Arial" w:cs="Arial"/>
          <w:sz w:val="24"/>
          <w:szCs w:val="24"/>
          <w:lang w:eastAsia="pl-PL"/>
        </w:rPr>
      </w:pPr>
    </w:p>
    <w:p w14:paraId="5F132388" w14:textId="77777777" w:rsidR="001E0FE5" w:rsidRPr="001036EE" w:rsidRDefault="00F17F15" w:rsidP="001036EE">
      <w:pPr>
        <w:spacing w:line="360" w:lineRule="auto"/>
        <w:rPr>
          <w:rFonts w:ascii="Arial" w:eastAsia="Times New Roman" w:hAnsi="Arial" w:cs="Arial"/>
          <w:sz w:val="24"/>
          <w:szCs w:val="24"/>
          <w:lang w:eastAsia="pl-PL"/>
        </w:rPr>
      </w:pPr>
      <w:r w:rsidRPr="001036EE">
        <w:rPr>
          <w:rFonts w:ascii="Arial" w:eastAsia="Times New Roman" w:hAnsi="Arial" w:cs="Arial"/>
          <w:sz w:val="24"/>
          <w:szCs w:val="24"/>
          <w:lang w:eastAsia="pl-PL"/>
        </w:rPr>
        <w:t xml:space="preserve">§ 1. </w:t>
      </w:r>
      <w:r w:rsidRPr="001036EE">
        <w:rPr>
          <w:rFonts w:ascii="Arial" w:hAnsi="Arial" w:cs="Arial"/>
          <w:sz w:val="24"/>
          <w:szCs w:val="24"/>
        </w:rPr>
        <w:t xml:space="preserve">Odmawia się uwzględnienia petycji wielokrotnej w przedmiocie przyznania ulgi na przejazdy komunikacją miejską w Piotrkowie </w:t>
      </w:r>
      <w:r w:rsidR="00E037F7" w:rsidRPr="001036EE">
        <w:rPr>
          <w:rFonts w:ascii="Arial" w:hAnsi="Arial" w:cs="Arial"/>
          <w:sz w:val="24"/>
          <w:szCs w:val="24"/>
        </w:rPr>
        <w:t>Trybunalskim (realizowane</w:t>
      </w:r>
      <w:r w:rsidR="001036EE">
        <w:rPr>
          <w:rFonts w:ascii="Arial" w:hAnsi="Arial" w:cs="Arial"/>
          <w:sz w:val="24"/>
          <w:szCs w:val="24"/>
        </w:rPr>
        <w:t xml:space="preserve"> przez MZK Sp. </w:t>
      </w:r>
      <w:r w:rsidRPr="001036EE">
        <w:rPr>
          <w:rFonts w:ascii="Arial" w:hAnsi="Arial" w:cs="Arial"/>
          <w:sz w:val="24"/>
          <w:szCs w:val="24"/>
        </w:rPr>
        <w:t>z o.o.) osobom zaliczonym do umiarkowanego i lekkiego stopnia niepełnosprawności, względnie o przyznanie ulgi wyłącznie osobom zaliczonym do stopnia umiarkowanego do czasu wyasygnowania w budżecie miasta środków na rozszerzenie ulgi także na osoby zaliczone do stopnia lekkiego.</w:t>
      </w:r>
    </w:p>
    <w:p w14:paraId="7C46F58A" w14:textId="77777777" w:rsidR="001E0FE5" w:rsidRPr="001036EE" w:rsidRDefault="00F17F15" w:rsidP="001036EE">
      <w:pPr>
        <w:pStyle w:val="Teksttreci20"/>
        <w:shd w:val="clear" w:color="auto" w:fill="auto"/>
        <w:tabs>
          <w:tab w:val="left" w:pos="351"/>
        </w:tabs>
        <w:spacing w:after="0" w:line="360" w:lineRule="auto"/>
        <w:ind w:firstLine="0"/>
        <w:jc w:val="left"/>
        <w:rPr>
          <w:rFonts w:ascii="Arial" w:hAnsi="Arial" w:cs="Arial"/>
          <w:sz w:val="24"/>
          <w:szCs w:val="24"/>
        </w:rPr>
      </w:pPr>
      <w:r w:rsidRPr="001036EE">
        <w:rPr>
          <w:rFonts w:ascii="Arial" w:hAnsi="Arial" w:cs="Arial"/>
          <w:sz w:val="24"/>
          <w:szCs w:val="24"/>
          <w:lang w:eastAsia="pl-PL"/>
        </w:rPr>
        <w:t xml:space="preserve">§ 2. </w:t>
      </w:r>
      <w:r w:rsidRPr="001036EE">
        <w:rPr>
          <w:rFonts w:ascii="Arial" w:hAnsi="Arial" w:cs="Arial"/>
          <w:sz w:val="24"/>
          <w:szCs w:val="24"/>
        </w:rPr>
        <w:t>Uzasadnienie rozpatrzenia petycji wielokrotnej stanowi załącznik do niniejszej uchwały.</w:t>
      </w:r>
    </w:p>
    <w:p w14:paraId="4946A6DE" w14:textId="77777777" w:rsidR="001E0FE5" w:rsidRPr="001036EE" w:rsidRDefault="00F17F15" w:rsidP="001036EE">
      <w:pPr>
        <w:pStyle w:val="Teksttreci20"/>
        <w:shd w:val="clear" w:color="auto" w:fill="auto"/>
        <w:tabs>
          <w:tab w:val="left" w:pos="351"/>
        </w:tabs>
        <w:spacing w:after="0" w:line="360" w:lineRule="auto"/>
        <w:ind w:firstLine="0"/>
        <w:jc w:val="left"/>
        <w:rPr>
          <w:rFonts w:ascii="Arial" w:hAnsi="Arial" w:cs="Arial"/>
          <w:sz w:val="24"/>
          <w:szCs w:val="24"/>
        </w:rPr>
      </w:pPr>
      <w:r w:rsidRPr="001036EE">
        <w:rPr>
          <w:rFonts w:ascii="Arial" w:hAnsi="Arial" w:cs="Arial"/>
          <w:sz w:val="24"/>
          <w:szCs w:val="24"/>
        </w:rPr>
        <w:t>§ 3. Na stronie internetowej B</w:t>
      </w:r>
      <w:r w:rsidR="007A51A7" w:rsidRPr="001036EE">
        <w:rPr>
          <w:rFonts w:ascii="Arial" w:hAnsi="Arial" w:cs="Arial"/>
          <w:sz w:val="24"/>
          <w:szCs w:val="24"/>
        </w:rPr>
        <w:t xml:space="preserve">iuletynu </w:t>
      </w:r>
      <w:r w:rsidRPr="001036EE">
        <w:rPr>
          <w:rFonts w:ascii="Arial" w:hAnsi="Arial" w:cs="Arial"/>
          <w:sz w:val="24"/>
          <w:szCs w:val="24"/>
        </w:rPr>
        <w:t>I</w:t>
      </w:r>
      <w:r w:rsidR="007A51A7" w:rsidRPr="001036EE">
        <w:rPr>
          <w:rFonts w:ascii="Arial" w:hAnsi="Arial" w:cs="Arial"/>
          <w:sz w:val="24"/>
          <w:szCs w:val="24"/>
        </w:rPr>
        <w:t xml:space="preserve">nformacji </w:t>
      </w:r>
      <w:r w:rsidRPr="001036EE">
        <w:rPr>
          <w:rFonts w:ascii="Arial" w:hAnsi="Arial" w:cs="Arial"/>
          <w:sz w:val="24"/>
          <w:szCs w:val="24"/>
        </w:rPr>
        <w:t>P</w:t>
      </w:r>
      <w:r w:rsidR="007A51A7" w:rsidRPr="001036EE">
        <w:rPr>
          <w:rFonts w:ascii="Arial" w:hAnsi="Arial" w:cs="Arial"/>
          <w:sz w:val="24"/>
          <w:szCs w:val="24"/>
        </w:rPr>
        <w:t>ublicznej</w:t>
      </w:r>
      <w:r w:rsidRPr="001036EE">
        <w:rPr>
          <w:rFonts w:ascii="Arial" w:hAnsi="Arial" w:cs="Arial"/>
          <w:sz w:val="24"/>
          <w:szCs w:val="24"/>
        </w:rPr>
        <w:t xml:space="preserve"> Urzędu Miasta Piotrkowa Trybunalskiego ogłoszony zostanie  sposób załatwienia petycji wielokrotnej, a ogłoszenie to zastąpi zawiadomienia indywidualne do osób, które wniosły petycje.</w:t>
      </w:r>
    </w:p>
    <w:p w14:paraId="367C76AE" w14:textId="77777777" w:rsidR="001E0FE5" w:rsidRPr="001036EE" w:rsidRDefault="00F17F15" w:rsidP="001036EE">
      <w:pPr>
        <w:pStyle w:val="Teksttreci20"/>
        <w:shd w:val="clear" w:color="auto" w:fill="auto"/>
        <w:tabs>
          <w:tab w:val="left" w:pos="0"/>
        </w:tabs>
        <w:spacing w:after="0" w:line="360" w:lineRule="auto"/>
        <w:ind w:firstLine="0"/>
        <w:jc w:val="left"/>
        <w:rPr>
          <w:rFonts w:ascii="Arial" w:hAnsi="Arial" w:cs="Arial"/>
          <w:sz w:val="24"/>
          <w:szCs w:val="24"/>
        </w:rPr>
      </w:pPr>
      <w:r w:rsidRPr="001036EE">
        <w:rPr>
          <w:rFonts w:ascii="Arial" w:hAnsi="Arial" w:cs="Arial"/>
          <w:sz w:val="24"/>
          <w:szCs w:val="24"/>
        </w:rPr>
        <w:t>§ 4. Wykonanie uchwały powierza się Przewodniczącemu Rady Miasta Piotrkowa Trybunalskiego.</w:t>
      </w:r>
    </w:p>
    <w:p w14:paraId="5FE1B77E" w14:textId="77777777" w:rsidR="000E3A76" w:rsidRPr="001036EE" w:rsidRDefault="00F17F15" w:rsidP="001036EE">
      <w:pPr>
        <w:pStyle w:val="Teksttreci20"/>
        <w:shd w:val="clear" w:color="auto" w:fill="auto"/>
        <w:spacing w:before="0" w:after="0" w:line="360" w:lineRule="auto"/>
        <w:ind w:firstLine="0"/>
        <w:jc w:val="left"/>
        <w:rPr>
          <w:rFonts w:ascii="Arial" w:hAnsi="Arial" w:cs="Arial"/>
          <w:sz w:val="24"/>
          <w:szCs w:val="24"/>
          <w:lang w:eastAsia="pl-PL"/>
        </w:rPr>
      </w:pPr>
      <w:r w:rsidRPr="001036EE">
        <w:rPr>
          <w:rFonts w:ascii="Arial" w:hAnsi="Arial" w:cs="Arial"/>
          <w:sz w:val="24"/>
          <w:szCs w:val="24"/>
        </w:rPr>
        <w:t>§ 5. Uchwała wchodzi w życie z dniem podjęcia.</w:t>
      </w:r>
      <w:r w:rsidR="00656C98" w:rsidRPr="001036EE">
        <w:rPr>
          <w:rFonts w:ascii="Arial" w:hAnsi="Arial" w:cs="Arial"/>
          <w:sz w:val="24"/>
          <w:szCs w:val="24"/>
          <w:lang w:eastAsia="pl-PL"/>
        </w:rPr>
        <w:t xml:space="preserve"> </w:t>
      </w:r>
    </w:p>
    <w:p w14:paraId="71494525" w14:textId="77777777" w:rsidR="001036EE" w:rsidRDefault="001036EE" w:rsidP="001036EE">
      <w:pPr>
        <w:pStyle w:val="metryka"/>
        <w:spacing w:beforeAutospacing="0" w:after="0" w:afterAutospacing="0" w:line="360" w:lineRule="auto"/>
        <w:rPr>
          <w:rStyle w:val="Pogrubienie"/>
          <w:rFonts w:ascii="Arial" w:hAnsi="Arial" w:cs="Arial"/>
          <w:b w:val="0"/>
        </w:rPr>
      </w:pPr>
    </w:p>
    <w:p w14:paraId="22EE9D9F" w14:textId="77777777" w:rsidR="00A13136" w:rsidRPr="001036EE" w:rsidRDefault="00A13136" w:rsidP="001036EE">
      <w:pPr>
        <w:spacing w:after="0" w:line="360" w:lineRule="auto"/>
        <w:rPr>
          <w:rFonts w:ascii="Arial" w:hAnsi="Arial" w:cs="Arial"/>
          <w:sz w:val="24"/>
          <w:szCs w:val="24"/>
        </w:rPr>
      </w:pPr>
      <w:r w:rsidRPr="001036EE">
        <w:rPr>
          <w:rFonts w:ascii="Arial" w:hAnsi="Arial" w:cs="Arial"/>
          <w:sz w:val="24"/>
          <w:szCs w:val="24"/>
        </w:rPr>
        <w:t xml:space="preserve">Załącznik </w:t>
      </w:r>
    </w:p>
    <w:p w14:paraId="372195EF" w14:textId="77777777" w:rsidR="00A13136" w:rsidRPr="001036EE" w:rsidRDefault="00A13136" w:rsidP="001036EE">
      <w:pPr>
        <w:spacing w:after="0" w:line="360" w:lineRule="auto"/>
        <w:rPr>
          <w:rFonts w:ascii="Arial" w:hAnsi="Arial" w:cs="Arial"/>
          <w:sz w:val="24"/>
          <w:szCs w:val="24"/>
        </w:rPr>
      </w:pPr>
      <w:r w:rsidRPr="001036EE">
        <w:rPr>
          <w:rFonts w:ascii="Arial" w:hAnsi="Arial" w:cs="Arial"/>
          <w:sz w:val="24"/>
          <w:szCs w:val="24"/>
        </w:rPr>
        <w:t xml:space="preserve">do Uchwały  Nr </w:t>
      </w:r>
      <w:r w:rsidR="00965A4A" w:rsidRPr="001036EE">
        <w:rPr>
          <w:rFonts w:ascii="Arial" w:hAnsi="Arial" w:cs="Arial"/>
          <w:sz w:val="24"/>
          <w:szCs w:val="24"/>
        </w:rPr>
        <w:t>XLI/521/21</w:t>
      </w:r>
      <w:r w:rsidRPr="001036EE">
        <w:rPr>
          <w:rFonts w:ascii="Arial" w:hAnsi="Arial" w:cs="Arial"/>
          <w:sz w:val="24"/>
          <w:szCs w:val="24"/>
        </w:rPr>
        <w:t xml:space="preserve"> </w:t>
      </w:r>
    </w:p>
    <w:p w14:paraId="1E81BC01" w14:textId="77777777" w:rsidR="00A13136" w:rsidRPr="001036EE" w:rsidRDefault="00A13136" w:rsidP="001036EE">
      <w:pPr>
        <w:spacing w:after="0" w:line="360" w:lineRule="auto"/>
        <w:rPr>
          <w:rFonts w:ascii="Arial" w:hAnsi="Arial" w:cs="Arial"/>
          <w:sz w:val="24"/>
          <w:szCs w:val="24"/>
        </w:rPr>
      </w:pPr>
      <w:r w:rsidRPr="001036EE">
        <w:rPr>
          <w:rFonts w:ascii="Arial" w:hAnsi="Arial" w:cs="Arial"/>
          <w:sz w:val="24"/>
          <w:szCs w:val="24"/>
        </w:rPr>
        <w:t>Rady Miasta Piotrkowa Trybunalskiego</w:t>
      </w:r>
    </w:p>
    <w:p w14:paraId="72164575" w14:textId="77777777" w:rsidR="00A13136" w:rsidRPr="001036EE" w:rsidRDefault="00A13136" w:rsidP="001036EE">
      <w:pPr>
        <w:spacing w:after="0" w:line="360" w:lineRule="auto"/>
        <w:rPr>
          <w:rFonts w:ascii="Arial" w:hAnsi="Arial" w:cs="Arial"/>
          <w:sz w:val="24"/>
          <w:szCs w:val="24"/>
        </w:rPr>
      </w:pPr>
      <w:r w:rsidRPr="001036EE">
        <w:rPr>
          <w:rFonts w:ascii="Arial" w:hAnsi="Arial" w:cs="Arial"/>
          <w:sz w:val="24"/>
          <w:szCs w:val="24"/>
        </w:rPr>
        <w:t xml:space="preserve">z dnia </w:t>
      </w:r>
      <w:r w:rsidR="00965A4A" w:rsidRPr="001036EE">
        <w:rPr>
          <w:rFonts w:ascii="Arial" w:hAnsi="Arial" w:cs="Arial"/>
          <w:sz w:val="24"/>
          <w:szCs w:val="24"/>
        </w:rPr>
        <w:t xml:space="preserve">25 sierpnia </w:t>
      </w:r>
      <w:r w:rsidR="001036EE">
        <w:rPr>
          <w:rFonts w:ascii="Arial" w:hAnsi="Arial" w:cs="Arial"/>
          <w:sz w:val="24"/>
          <w:szCs w:val="24"/>
        </w:rPr>
        <w:t>2021 roku</w:t>
      </w:r>
    </w:p>
    <w:p w14:paraId="5B738433" w14:textId="77777777" w:rsidR="00656C98" w:rsidRPr="001036EE" w:rsidRDefault="001036EE" w:rsidP="001036EE">
      <w:pPr>
        <w:spacing w:after="0" w:line="360" w:lineRule="auto"/>
        <w:rPr>
          <w:rFonts w:ascii="Arial" w:hAnsi="Arial" w:cs="Arial"/>
          <w:sz w:val="24"/>
          <w:szCs w:val="24"/>
        </w:rPr>
      </w:pPr>
      <w:r>
        <w:rPr>
          <w:rFonts w:ascii="Arial" w:hAnsi="Arial" w:cs="Arial"/>
          <w:sz w:val="24"/>
          <w:szCs w:val="24"/>
        </w:rPr>
        <w:t>U</w:t>
      </w:r>
      <w:r w:rsidR="003E4347" w:rsidRPr="001036EE">
        <w:rPr>
          <w:rFonts w:ascii="Arial" w:hAnsi="Arial" w:cs="Arial"/>
          <w:sz w:val="24"/>
          <w:szCs w:val="24"/>
        </w:rPr>
        <w:t>zasadnienie</w:t>
      </w:r>
    </w:p>
    <w:p w14:paraId="79A38B8A" w14:textId="77777777" w:rsidR="00656C98" w:rsidRPr="001036EE" w:rsidRDefault="00656C98" w:rsidP="001036EE">
      <w:pPr>
        <w:spacing w:after="0" w:line="360" w:lineRule="auto"/>
        <w:rPr>
          <w:rFonts w:ascii="Arial" w:hAnsi="Arial" w:cs="Arial"/>
          <w:sz w:val="24"/>
          <w:szCs w:val="24"/>
        </w:rPr>
      </w:pPr>
      <w:r w:rsidRPr="001036EE">
        <w:rPr>
          <w:rFonts w:ascii="Arial" w:hAnsi="Arial" w:cs="Arial"/>
          <w:sz w:val="24"/>
          <w:szCs w:val="24"/>
        </w:rPr>
        <w:t>W dniach 7-26 maja 2021 roku do Rady Miasta Piotrkowa Trybunalskiego wpłynęły trzy petycje indywidualne w interesie publicznym,</w:t>
      </w:r>
      <w:r w:rsidRPr="001036EE">
        <w:rPr>
          <w:rFonts w:ascii="Arial" w:hAnsi="Arial" w:cs="Arial"/>
          <w:bCs/>
          <w:sz w:val="24"/>
          <w:szCs w:val="24"/>
        </w:rPr>
        <w:t xml:space="preserve"> </w:t>
      </w:r>
      <w:r w:rsidRPr="001036EE">
        <w:rPr>
          <w:rFonts w:ascii="Arial" w:hAnsi="Arial" w:cs="Arial"/>
          <w:sz w:val="24"/>
          <w:szCs w:val="24"/>
        </w:rPr>
        <w:t xml:space="preserve">w tym: </w:t>
      </w:r>
      <w:r w:rsidRPr="001036EE">
        <w:rPr>
          <w:rFonts w:ascii="Arial" w:hAnsi="Arial" w:cs="Arial"/>
          <w:bCs/>
          <w:sz w:val="24"/>
          <w:szCs w:val="24"/>
        </w:rPr>
        <w:t xml:space="preserve">2 jednobrzmiące </w:t>
      </w:r>
      <w:r w:rsidRPr="001036EE">
        <w:rPr>
          <w:rFonts w:ascii="Arial" w:hAnsi="Arial" w:cs="Arial"/>
          <w:color w:val="C9211E"/>
          <w:sz w:val="24"/>
          <w:szCs w:val="24"/>
        </w:rPr>
        <w:t xml:space="preserve"> </w:t>
      </w:r>
      <w:r w:rsidRPr="001036EE">
        <w:rPr>
          <w:rFonts w:ascii="Arial" w:hAnsi="Arial" w:cs="Arial"/>
          <w:sz w:val="24"/>
          <w:szCs w:val="24"/>
        </w:rPr>
        <w:t>w sprawie przyznania ulgi na przejazdy komunikacją miejską w Piot</w:t>
      </w:r>
      <w:r w:rsidR="001417D3" w:rsidRPr="001036EE">
        <w:rPr>
          <w:rFonts w:ascii="Arial" w:hAnsi="Arial" w:cs="Arial"/>
          <w:sz w:val="24"/>
          <w:szCs w:val="24"/>
        </w:rPr>
        <w:t>rkowie Trybunalskim (realizowaną</w:t>
      </w:r>
      <w:r w:rsidRPr="001036EE">
        <w:rPr>
          <w:rFonts w:ascii="Arial" w:hAnsi="Arial" w:cs="Arial"/>
          <w:sz w:val="24"/>
          <w:szCs w:val="24"/>
        </w:rPr>
        <w:t xml:space="preserve"> przez MZK Sp. z o.o.) osobom zaliczonym do umiarkowanego </w:t>
      </w:r>
      <w:r w:rsidR="001036EE">
        <w:rPr>
          <w:rFonts w:ascii="Arial" w:hAnsi="Arial" w:cs="Arial"/>
          <w:sz w:val="24"/>
          <w:szCs w:val="24"/>
        </w:rPr>
        <w:br/>
      </w:r>
      <w:r w:rsidRPr="001036EE">
        <w:rPr>
          <w:rFonts w:ascii="Arial" w:hAnsi="Arial" w:cs="Arial"/>
          <w:sz w:val="24"/>
          <w:szCs w:val="24"/>
        </w:rPr>
        <w:lastRenderedPageBreak/>
        <w:t xml:space="preserve">i lekkiego stopnia niepełnosprawności </w:t>
      </w:r>
      <w:r w:rsidRPr="001036EE">
        <w:rPr>
          <w:rFonts w:ascii="Arial" w:hAnsi="Arial" w:cs="Arial"/>
          <w:bCs/>
          <w:sz w:val="24"/>
          <w:szCs w:val="24"/>
        </w:rPr>
        <w:t xml:space="preserve">oraz trzecia </w:t>
      </w:r>
      <w:r w:rsidRPr="001036EE">
        <w:rPr>
          <w:rFonts w:ascii="Arial" w:hAnsi="Arial" w:cs="Arial"/>
          <w:sz w:val="24"/>
          <w:szCs w:val="24"/>
        </w:rPr>
        <w:t>w sprawie przyznania ulgi na przejazdy komunikacją miejską w Piotrkowie Trybunalskim (realizowaną przez MZK Sp. z o.o.) osobom zaliczonym do umiarkowanego i lekkiego stopnia niepełnosprawności, względnie o przyznanie ulgi wyłącznie osobom zaliczonym do stopnia umiarkowanego do czasu wyasygnowania w budżecie miasta środków na rozszerzenie ulgi także na osoby zaliczone do stopnia lekkiego.</w:t>
      </w:r>
    </w:p>
    <w:p w14:paraId="122D265F" w14:textId="77777777" w:rsidR="00656C98" w:rsidRPr="001036EE" w:rsidRDefault="00656C98" w:rsidP="001036EE">
      <w:pPr>
        <w:spacing w:after="0" w:line="360" w:lineRule="auto"/>
        <w:rPr>
          <w:rFonts w:ascii="Arial" w:hAnsi="Arial" w:cs="Arial"/>
          <w:sz w:val="24"/>
          <w:szCs w:val="24"/>
        </w:rPr>
      </w:pPr>
      <w:r w:rsidRPr="001036EE">
        <w:rPr>
          <w:rFonts w:ascii="Arial" w:eastAsia="Times New Roman" w:hAnsi="Arial" w:cs="Arial"/>
          <w:color w:val="231F20"/>
          <w:sz w:val="24"/>
          <w:szCs w:val="24"/>
          <w:lang w:eastAsia="pl-PL"/>
        </w:rPr>
        <w:t xml:space="preserve">W myśl art. 11 ust. 1 ustawy z dnia 11 lipca 2014 r. o petycjach, jeżeli w ciągu miesiąca od otrzymania petycji przez podmiot właściwy do rozpatrzenia petycji składane są dalsze petycje dotyczące tej samej sprawy, podmiot właściwy do rozpatrzenia petycji może zarządzić łączne ich rozpatrywanie (petycja wielokrotna). </w:t>
      </w:r>
      <w:r w:rsidR="001036EE">
        <w:rPr>
          <w:rFonts w:ascii="Arial" w:eastAsia="Times New Roman" w:hAnsi="Arial" w:cs="Arial"/>
          <w:color w:val="231F20"/>
          <w:sz w:val="24"/>
          <w:szCs w:val="24"/>
          <w:lang w:eastAsia="pl-PL"/>
        </w:rPr>
        <w:br/>
      </w:r>
      <w:r w:rsidRPr="001036EE">
        <w:rPr>
          <w:rFonts w:ascii="Arial" w:eastAsia="Times New Roman" w:hAnsi="Arial" w:cs="Arial"/>
          <w:color w:val="231F20"/>
          <w:sz w:val="24"/>
          <w:szCs w:val="24"/>
          <w:lang w:eastAsia="pl-PL"/>
        </w:rPr>
        <w:t xml:space="preserve">Z uwagi na tożsamość zagadnienia podnoszonego w petycjach w sprawie </w:t>
      </w:r>
      <w:r w:rsidRPr="001036EE">
        <w:rPr>
          <w:rFonts w:ascii="Arial" w:eastAsia="Times New Roman" w:hAnsi="Arial" w:cs="Arial"/>
          <w:bCs/>
          <w:i/>
          <w:iCs/>
          <w:sz w:val="24"/>
          <w:szCs w:val="24"/>
          <w:lang w:eastAsia="pl-PL"/>
        </w:rPr>
        <w:t>przyznania ulgi na</w:t>
      </w:r>
      <w:r w:rsidR="001036EE">
        <w:rPr>
          <w:rFonts w:ascii="Arial" w:eastAsia="Times New Roman" w:hAnsi="Arial" w:cs="Arial"/>
          <w:bCs/>
          <w:i/>
          <w:iCs/>
          <w:sz w:val="24"/>
          <w:szCs w:val="24"/>
          <w:lang w:eastAsia="pl-PL"/>
        </w:rPr>
        <w:t xml:space="preserve"> przejazdy komunikacją miejską </w:t>
      </w:r>
      <w:r w:rsidRPr="001036EE">
        <w:rPr>
          <w:rFonts w:ascii="Arial" w:eastAsia="Times New Roman" w:hAnsi="Arial" w:cs="Arial"/>
          <w:bCs/>
          <w:i/>
          <w:iCs/>
          <w:sz w:val="24"/>
          <w:szCs w:val="24"/>
          <w:lang w:eastAsia="pl-PL"/>
        </w:rPr>
        <w:t>w Pio</w:t>
      </w:r>
      <w:r w:rsidR="00E037F7" w:rsidRPr="001036EE">
        <w:rPr>
          <w:rFonts w:ascii="Arial" w:eastAsia="Times New Roman" w:hAnsi="Arial" w:cs="Arial"/>
          <w:bCs/>
          <w:i/>
          <w:iCs/>
          <w:sz w:val="24"/>
          <w:szCs w:val="24"/>
          <w:lang w:eastAsia="pl-PL"/>
        </w:rPr>
        <w:t>t</w:t>
      </w:r>
      <w:r w:rsidR="001417D3" w:rsidRPr="001036EE">
        <w:rPr>
          <w:rFonts w:ascii="Arial" w:eastAsia="Times New Roman" w:hAnsi="Arial" w:cs="Arial"/>
          <w:bCs/>
          <w:i/>
          <w:iCs/>
          <w:sz w:val="24"/>
          <w:szCs w:val="24"/>
          <w:lang w:eastAsia="pl-PL"/>
        </w:rPr>
        <w:t>rkowie Trybunalskim (realizowaną</w:t>
      </w:r>
      <w:r w:rsidRPr="001036EE">
        <w:rPr>
          <w:rFonts w:ascii="Arial" w:eastAsia="Times New Roman" w:hAnsi="Arial" w:cs="Arial"/>
          <w:bCs/>
          <w:i/>
          <w:iCs/>
          <w:sz w:val="24"/>
          <w:szCs w:val="24"/>
          <w:lang w:eastAsia="pl-PL"/>
        </w:rPr>
        <w:t xml:space="preserve"> przez MZK Sp. z o.o.) osobom zaliczonym do umiarkowanego i lekkiego stopnia niepełnosprawności, względnie o przyznanie ulgi wyłącznie osobom zaliczonym do stopnia umiarkowanego do czasu wyasygnowania w budżecie miasta środków na rozszerzenie ulgi także na osoby zaliczone do stopnia lekkiego,</w:t>
      </w:r>
      <w:r w:rsidRPr="001036EE">
        <w:rPr>
          <w:rFonts w:ascii="Arial" w:eastAsia="Times New Roman" w:hAnsi="Arial" w:cs="Arial"/>
          <w:i/>
          <w:iCs/>
          <w:color w:val="069A2E"/>
          <w:sz w:val="24"/>
          <w:szCs w:val="24"/>
          <w:lang w:eastAsia="pl-PL"/>
        </w:rPr>
        <w:t xml:space="preserve"> </w:t>
      </w:r>
      <w:r w:rsidRPr="001036EE">
        <w:rPr>
          <w:rFonts w:ascii="Arial" w:hAnsi="Arial" w:cs="Arial"/>
          <w:sz w:val="24"/>
          <w:szCs w:val="24"/>
        </w:rPr>
        <w:t>Rada Miasta Piotrkowa Trybunalskiego</w:t>
      </w:r>
      <w:r w:rsidR="00C15ACB" w:rsidRPr="001036EE">
        <w:rPr>
          <w:rFonts w:ascii="Arial" w:hAnsi="Arial" w:cs="Arial"/>
          <w:sz w:val="24"/>
          <w:szCs w:val="24"/>
        </w:rPr>
        <w:t>, na wniosek Komisji Skarg</w:t>
      </w:r>
      <w:r w:rsidR="00381BA2" w:rsidRPr="001036EE">
        <w:rPr>
          <w:rFonts w:ascii="Arial" w:hAnsi="Arial" w:cs="Arial"/>
          <w:sz w:val="24"/>
          <w:szCs w:val="24"/>
        </w:rPr>
        <w:t>, Wniosków i Petycji</w:t>
      </w:r>
      <w:r w:rsidR="00C15ACB" w:rsidRPr="001036EE">
        <w:rPr>
          <w:rFonts w:ascii="Arial" w:hAnsi="Arial" w:cs="Arial"/>
          <w:sz w:val="24"/>
          <w:szCs w:val="24"/>
        </w:rPr>
        <w:t>,</w:t>
      </w:r>
      <w:r w:rsidRPr="001036EE">
        <w:rPr>
          <w:rFonts w:ascii="Arial" w:hAnsi="Arial" w:cs="Arial"/>
          <w:sz w:val="24"/>
          <w:szCs w:val="24"/>
        </w:rPr>
        <w:t xml:space="preserve"> uchw</w:t>
      </w:r>
      <w:r w:rsidR="00381BA2" w:rsidRPr="001036EE">
        <w:rPr>
          <w:rFonts w:ascii="Arial" w:hAnsi="Arial" w:cs="Arial"/>
          <w:sz w:val="24"/>
          <w:szCs w:val="24"/>
        </w:rPr>
        <w:t>ałą</w:t>
      </w:r>
      <w:r w:rsidR="00C15ACB" w:rsidRPr="001036EE">
        <w:rPr>
          <w:rFonts w:ascii="Arial" w:hAnsi="Arial" w:cs="Arial"/>
          <w:sz w:val="24"/>
          <w:szCs w:val="24"/>
        </w:rPr>
        <w:t xml:space="preserve"> Nr XXXVIII/506/2021 z dnia </w:t>
      </w:r>
      <w:r w:rsidRPr="001036EE">
        <w:rPr>
          <w:rFonts w:ascii="Arial" w:hAnsi="Arial" w:cs="Arial"/>
          <w:sz w:val="24"/>
          <w:szCs w:val="24"/>
        </w:rPr>
        <w:t>28 czerwca 2021 r. zarządziła łączne rozpa</w:t>
      </w:r>
      <w:r w:rsidR="00381BA2" w:rsidRPr="001036EE">
        <w:rPr>
          <w:rFonts w:ascii="Arial" w:hAnsi="Arial" w:cs="Arial"/>
          <w:sz w:val="24"/>
          <w:szCs w:val="24"/>
        </w:rPr>
        <w:t xml:space="preserve">trywanie przedmiotowych petycji i </w:t>
      </w:r>
      <w:r w:rsidRPr="001036EE">
        <w:rPr>
          <w:rFonts w:ascii="Arial" w:hAnsi="Arial" w:cs="Arial"/>
          <w:sz w:val="24"/>
          <w:szCs w:val="24"/>
        </w:rPr>
        <w:t>ustaliła</w:t>
      </w:r>
      <w:r w:rsidR="00C15ACB" w:rsidRPr="001036EE">
        <w:rPr>
          <w:rFonts w:ascii="Arial" w:hAnsi="Arial" w:cs="Arial"/>
          <w:sz w:val="24"/>
          <w:szCs w:val="24"/>
        </w:rPr>
        <w:t xml:space="preserve"> 30-dniowy</w:t>
      </w:r>
      <w:r w:rsidR="00C15ACB" w:rsidRPr="001036EE">
        <w:rPr>
          <w:rFonts w:ascii="Arial" w:hAnsi="Arial" w:cs="Arial"/>
          <w:i/>
          <w:color w:val="7030A0"/>
          <w:sz w:val="24"/>
          <w:szCs w:val="24"/>
        </w:rPr>
        <w:t xml:space="preserve"> </w:t>
      </w:r>
      <w:r w:rsidR="00C15ACB" w:rsidRPr="001036EE">
        <w:rPr>
          <w:rFonts w:ascii="Arial" w:hAnsi="Arial" w:cs="Arial"/>
          <w:sz w:val="24"/>
          <w:szCs w:val="24"/>
        </w:rPr>
        <w:t>okres oczekiwania na dalsze petycje</w:t>
      </w:r>
      <w:r w:rsidR="005C27BB" w:rsidRPr="001036EE">
        <w:rPr>
          <w:rFonts w:ascii="Arial" w:hAnsi="Arial" w:cs="Arial"/>
          <w:sz w:val="24"/>
          <w:szCs w:val="24"/>
        </w:rPr>
        <w:t xml:space="preserve">, </w:t>
      </w:r>
      <w:r w:rsidRPr="001036EE">
        <w:rPr>
          <w:rFonts w:ascii="Arial" w:hAnsi="Arial" w:cs="Arial"/>
          <w:sz w:val="24"/>
          <w:szCs w:val="24"/>
        </w:rPr>
        <w:t>licząc od dnia ogłoszenia w BIP  tut. Urzędu Miasta</w:t>
      </w:r>
      <w:r w:rsidR="005A04FF" w:rsidRPr="001036EE">
        <w:rPr>
          <w:rFonts w:ascii="Arial" w:hAnsi="Arial" w:cs="Arial"/>
          <w:sz w:val="24"/>
          <w:szCs w:val="24"/>
        </w:rPr>
        <w:t xml:space="preserve"> ww. uchwały</w:t>
      </w:r>
      <w:r w:rsidRPr="001036EE">
        <w:rPr>
          <w:rFonts w:ascii="Arial" w:hAnsi="Arial" w:cs="Arial"/>
          <w:sz w:val="24"/>
          <w:szCs w:val="24"/>
        </w:rPr>
        <w:t>. Ogłoszenie nastąpiło w dniu 29 czerwca 2021 r.</w:t>
      </w:r>
      <w:r w:rsidRPr="001036EE">
        <w:rPr>
          <w:rFonts w:ascii="Arial" w:eastAsia="Times New Roman" w:hAnsi="Arial" w:cs="Arial"/>
          <w:sz w:val="24"/>
          <w:szCs w:val="24"/>
          <w:lang w:eastAsia="pl-PL"/>
        </w:rPr>
        <w:t xml:space="preserve"> </w:t>
      </w:r>
      <w:r w:rsidRPr="001036EE">
        <w:rPr>
          <w:rFonts w:ascii="Arial" w:hAnsi="Arial" w:cs="Arial"/>
          <w:sz w:val="24"/>
          <w:szCs w:val="24"/>
        </w:rPr>
        <w:t>W okresie do dnia 29 lipca br. nie wpłynęły do Rady Miasta Piotrkowa Trybunalskiego dalsze petycje dotyczące tej samej sprawy.</w:t>
      </w:r>
    </w:p>
    <w:p w14:paraId="6925BA17" w14:textId="77777777" w:rsidR="00D2619F" w:rsidRPr="001036EE" w:rsidRDefault="00656C98" w:rsidP="001036EE">
      <w:pPr>
        <w:pStyle w:val="Tekstpodstawowywcity3"/>
        <w:spacing w:after="0" w:line="360" w:lineRule="auto"/>
        <w:ind w:left="0"/>
        <w:rPr>
          <w:rFonts w:ascii="Arial" w:hAnsi="Arial" w:cs="Arial"/>
          <w:sz w:val="24"/>
          <w:szCs w:val="24"/>
        </w:rPr>
      </w:pPr>
      <w:r w:rsidRPr="001036EE">
        <w:rPr>
          <w:rFonts w:ascii="Arial" w:hAnsi="Arial" w:cs="Arial"/>
          <w:sz w:val="24"/>
          <w:szCs w:val="24"/>
        </w:rPr>
        <w:t xml:space="preserve">Komisja Skarg, Wniosków i Petycji Rady Miasta zapoznała się ze stanowiskiem organu wykonawczego w sprawie </w:t>
      </w:r>
      <w:r w:rsidRPr="001036EE">
        <w:rPr>
          <w:rFonts w:ascii="Arial" w:hAnsi="Arial" w:cs="Arial"/>
          <w:bCs/>
          <w:sz w:val="24"/>
          <w:szCs w:val="24"/>
          <w:lang w:eastAsia="pl-PL"/>
        </w:rPr>
        <w:t>pr</w:t>
      </w:r>
      <w:r w:rsidR="00381BA2" w:rsidRPr="001036EE">
        <w:rPr>
          <w:rFonts w:ascii="Arial" w:hAnsi="Arial" w:cs="Arial"/>
          <w:bCs/>
          <w:sz w:val="24"/>
          <w:szCs w:val="24"/>
          <w:lang w:eastAsia="pl-PL"/>
        </w:rPr>
        <w:t>zyznania postulowanych ulg</w:t>
      </w:r>
      <w:r w:rsidRPr="001036EE">
        <w:rPr>
          <w:rFonts w:ascii="Arial" w:hAnsi="Arial" w:cs="Arial"/>
          <w:bCs/>
          <w:sz w:val="24"/>
          <w:szCs w:val="24"/>
          <w:lang w:eastAsia="pl-PL"/>
        </w:rPr>
        <w:t>,</w:t>
      </w:r>
      <w:r w:rsidRPr="001036EE">
        <w:rPr>
          <w:rFonts w:ascii="Arial" w:hAnsi="Arial" w:cs="Arial"/>
          <w:sz w:val="24"/>
          <w:szCs w:val="24"/>
        </w:rPr>
        <w:t xml:space="preserve"> wyrażonym </w:t>
      </w:r>
      <w:r w:rsidR="001036EE">
        <w:rPr>
          <w:rFonts w:ascii="Arial" w:hAnsi="Arial" w:cs="Arial"/>
          <w:sz w:val="24"/>
          <w:szCs w:val="24"/>
        </w:rPr>
        <w:br/>
      </w:r>
      <w:r w:rsidR="00FD640B" w:rsidRPr="001036EE">
        <w:rPr>
          <w:rFonts w:ascii="Arial" w:hAnsi="Arial" w:cs="Arial"/>
          <w:sz w:val="24"/>
          <w:szCs w:val="24"/>
        </w:rPr>
        <w:t xml:space="preserve">w pismach z dnia </w:t>
      </w:r>
      <w:r w:rsidRPr="001036EE">
        <w:rPr>
          <w:rFonts w:ascii="Arial" w:hAnsi="Arial" w:cs="Arial"/>
          <w:sz w:val="24"/>
          <w:szCs w:val="24"/>
        </w:rPr>
        <w:t xml:space="preserve">25 maja 2021 r. </w:t>
      </w:r>
      <w:r w:rsidR="00D73848" w:rsidRPr="001036EE">
        <w:rPr>
          <w:rFonts w:ascii="Arial" w:hAnsi="Arial" w:cs="Arial"/>
          <w:sz w:val="24"/>
          <w:szCs w:val="24"/>
        </w:rPr>
        <w:t xml:space="preserve">i 8 czerwca 2021 </w:t>
      </w:r>
      <w:r w:rsidR="005C27BB" w:rsidRPr="001036EE">
        <w:rPr>
          <w:rFonts w:ascii="Arial" w:hAnsi="Arial" w:cs="Arial"/>
          <w:sz w:val="24"/>
          <w:szCs w:val="24"/>
        </w:rPr>
        <w:t>r</w:t>
      </w:r>
      <w:r w:rsidR="005C27BB" w:rsidRPr="001036EE">
        <w:rPr>
          <w:rFonts w:ascii="Arial" w:hAnsi="Arial" w:cs="Arial"/>
          <w:color w:val="FF0000"/>
          <w:sz w:val="24"/>
          <w:szCs w:val="24"/>
        </w:rPr>
        <w:t>.</w:t>
      </w:r>
      <w:r w:rsidR="005C27BB" w:rsidRPr="001036EE">
        <w:rPr>
          <w:rFonts w:ascii="Arial" w:hAnsi="Arial" w:cs="Arial"/>
          <w:sz w:val="24"/>
          <w:szCs w:val="24"/>
        </w:rPr>
        <w:t xml:space="preserve"> </w:t>
      </w:r>
      <w:r w:rsidR="00FD640B" w:rsidRPr="001036EE">
        <w:rPr>
          <w:rFonts w:ascii="Arial" w:hAnsi="Arial" w:cs="Arial"/>
          <w:sz w:val="24"/>
          <w:szCs w:val="24"/>
        </w:rPr>
        <w:t xml:space="preserve">oraz uzupełnionym </w:t>
      </w:r>
      <w:r w:rsidRPr="001036EE">
        <w:rPr>
          <w:rFonts w:ascii="Arial" w:hAnsi="Arial" w:cs="Arial"/>
          <w:sz w:val="24"/>
          <w:szCs w:val="24"/>
        </w:rPr>
        <w:t>w piś</w:t>
      </w:r>
      <w:r w:rsidR="00E93277" w:rsidRPr="001036EE">
        <w:rPr>
          <w:rFonts w:ascii="Arial" w:hAnsi="Arial" w:cs="Arial"/>
          <w:sz w:val="24"/>
          <w:szCs w:val="24"/>
        </w:rPr>
        <w:t xml:space="preserve">mie </w:t>
      </w:r>
      <w:r w:rsidR="001036EE">
        <w:rPr>
          <w:rFonts w:ascii="Arial" w:hAnsi="Arial" w:cs="Arial"/>
          <w:sz w:val="24"/>
          <w:szCs w:val="24"/>
        </w:rPr>
        <w:br/>
      </w:r>
      <w:r w:rsidR="00E93277" w:rsidRPr="001036EE">
        <w:rPr>
          <w:rFonts w:ascii="Arial" w:hAnsi="Arial" w:cs="Arial"/>
          <w:sz w:val="24"/>
          <w:szCs w:val="24"/>
        </w:rPr>
        <w:t>z dnia 16 lipca 2021 r.</w:t>
      </w:r>
      <w:r w:rsidR="002640CC" w:rsidRPr="001036EE">
        <w:rPr>
          <w:rFonts w:ascii="Arial" w:hAnsi="Arial" w:cs="Arial"/>
          <w:sz w:val="24"/>
          <w:szCs w:val="24"/>
        </w:rPr>
        <w:t xml:space="preserve"> </w:t>
      </w:r>
      <w:r w:rsidRPr="001036EE">
        <w:rPr>
          <w:rFonts w:ascii="Arial" w:hAnsi="Arial" w:cs="Arial"/>
          <w:sz w:val="24"/>
          <w:szCs w:val="24"/>
        </w:rPr>
        <w:t xml:space="preserve"> Negatywne stanowisko w kwestii przyznania przedmiotowych ulg </w:t>
      </w:r>
      <w:r w:rsidR="003E4347" w:rsidRPr="001036EE">
        <w:rPr>
          <w:rFonts w:ascii="Arial" w:hAnsi="Arial" w:cs="Arial"/>
          <w:sz w:val="24"/>
          <w:szCs w:val="24"/>
        </w:rPr>
        <w:t xml:space="preserve">pan </w:t>
      </w:r>
      <w:r w:rsidR="00D73848" w:rsidRPr="001036EE">
        <w:rPr>
          <w:rFonts w:ascii="Arial" w:hAnsi="Arial" w:cs="Arial"/>
          <w:sz w:val="24"/>
          <w:szCs w:val="24"/>
        </w:rPr>
        <w:t xml:space="preserve">Adam </w:t>
      </w:r>
      <w:proofErr w:type="spellStart"/>
      <w:r w:rsidR="00D73848" w:rsidRPr="001036EE">
        <w:rPr>
          <w:rFonts w:ascii="Arial" w:hAnsi="Arial" w:cs="Arial"/>
          <w:sz w:val="24"/>
          <w:szCs w:val="24"/>
        </w:rPr>
        <w:t>Karzewnik</w:t>
      </w:r>
      <w:proofErr w:type="spellEnd"/>
      <w:r w:rsidR="00D73848" w:rsidRPr="001036EE">
        <w:rPr>
          <w:rFonts w:ascii="Arial" w:hAnsi="Arial" w:cs="Arial"/>
          <w:sz w:val="24"/>
          <w:szCs w:val="24"/>
        </w:rPr>
        <w:t xml:space="preserve"> </w:t>
      </w:r>
      <w:r w:rsidR="003E4347" w:rsidRPr="001036EE">
        <w:rPr>
          <w:rFonts w:ascii="Arial" w:hAnsi="Arial" w:cs="Arial"/>
          <w:sz w:val="24"/>
          <w:szCs w:val="24"/>
        </w:rPr>
        <w:t xml:space="preserve">II Zastępca Prezydenta Miasta </w:t>
      </w:r>
      <w:r w:rsidR="00D73848" w:rsidRPr="001036EE">
        <w:rPr>
          <w:rFonts w:ascii="Arial" w:hAnsi="Arial" w:cs="Arial"/>
          <w:sz w:val="24"/>
          <w:szCs w:val="24"/>
        </w:rPr>
        <w:t>uzasadnił</w:t>
      </w:r>
      <w:r w:rsidRPr="001036EE">
        <w:rPr>
          <w:rFonts w:ascii="Arial" w:hAnsi="Arial" w:cs="Arial"/>
          <w:sz w:val="24"/>
          <w:szCs w:val="24"/>
        </w:rPr>
        <w:t xml:space="preserve"> </w:t>
      </w:r>
      <w:r w:rsidR="00381BA2" w:rsidRPr="001036EE">
        <w:rPr>
          <w:rFonts w:ascii="Arial" w:hAnsi="Arial" w:cs="Arial"/>
          <w:sz w:val="24"/>
          <w:szCs w:val="24"/>
        </w:rPr>
        <w:t xml:space="preserve">następująco: </w:t>
      </w:r>
      <w:r w:rsidR="00D2619F" w:rsidRPr="001036EE">
        <w:rPr>
          <w:rFonts w:ascii="Arial" w:hAnsi="Arial" w:cs="Arial"/>
          <w:sz w:val="24"/>
          <w:szCs w:val="24"/>
        </w:rPr>
        <w:t xml:space="preserve">Rada Miasta Piotrkowa Trybunalskiego Uchwalą Nr IV/42/19 z dnia 30 stycznia 2019 roku </w:t>
      </w:r>
      <w:r w:rsidR="00D2619F" w:rsidRPr="001036EE">
        <w:rPr>
          <w:rFonts w:ascii="Arial" w:hAnsi="Arial" w:cs="Arial"/>
          <w:i/>
          <w:sz w:val="24"/>
          <w:szCs w:val="24"/>
        </w:rPr>
        <w:t xml:space="preserve">w sprawie cen urzędowych za usługi przewozowe lokalnego transportu zbiorowego w granicach administracyjnych Piotrkowa Trybunalskiego i cen za usługi przewozowe środkami lokalnego transportu zbiorowego </w:t>
      </w:r>
      <w:r w:rsidR="003E4347" w:rsidRPr="001036EE">
        <w:rPr>
          <w:rFonts w:ascii="Arial" w:hAnsi="Arial" w:cs="Arial"/>
          <w:i/>
          <w:sz w:val="24"/>
          <w:szCs w:val="24"/>
        </w:rPr>
        <w:br/>
      </w:r>
      <w:r w:rsidR="00D2619F" w:rsidRPr="001036EE">
        <w:rPr>
          <w:rFonts w:ascii="Arial" w:hAnsi="Arial" w:cs="Arial"/>
          <w:i/>
          <w:sz w:val="24"/>
          <w:szCs w:val="24"/>
        </w:rPr>
        <w:t xml:space="preserve">w Piotrkowie Trybunalskim, realizowanych przez Miejski Zakład Komunikacyjny Sp. </w:t>
      </w:r>
      <w:r w:rsidR="001036EE">
        <w:rPr>
          <w:rFonts w:ascii="Arial" w:hAnsi="Arial" w:cs="Arial"/>
          <w:i/>
          <w:sz w:val="24"/>
          <w:szCs w:val="24"/>
        </w:rPr>
        <w:br/>
      </w:r>
      <w:r w:rsidR="00D2619F" w:rsidRPr="001036EE">
        <w:rPr>
          <w:rFonts w:ascii="Arial" w:hAnsi="Arial" w:cs="Arial"/>
          <w:i/>
          <w:sz w:val="24"/>
          <w:szCs w:val="24"/>
        </w:rPr>
        <w:t>z o.o. w Piotrkowie Trybunalskim</w:t>
      </w:r>
      <w:r w:rsidR="00D2619F" w:rsidRPr="001036EE">
        <w:rPr>
          <w:rFonts w:ascii="Arial" w:hAnsi="Arial" w:cs="Arial"/>
          <w:sz w:val="24"/>
          <w:szCs w:val="24"/>
        </w:rPr>
        <w:t xml:space="preserve">, z późniejszymi zmianami, ustaliła krąg podmiotów </w:t>
      </w:r>
      <w:r w:rsidR="00D2619F" w:rsidRPr="001036EE">
        <w:rPr>
          <w:rFonts w:ascii="Arial" w:hAnsi="Arial" w:cs="Arial"/>
          <w:sz w:val="24"/>
          <w:szCs w:val="24"/>
        </w:rPr>
        <w:lastRenderedPageBreak/>
        <w:t>uprawnionych do przejazdów bezpłatnych i ulgowych w pojazdach lokalnego transportu zbiorowego, realizowanego przez Miejski Zakład Komunikacyjny Sp. z o.o. w Piotrkowie Trybunalskim.</w:t>
      </w:r>
    </w:p>
    <w:p w14:paraId="6760EB4E" w14:textId="77777777" w:rsidR="00D2619F" w:rsidRPr="001036EE" w:rsidRDefault="00D2619F" w:rsidP="001036EE">
      <w:pPr>
        <w:pStyle w:val="Tekstpodstawowywcity3"/>
        <w:spacing w:after="0" w:line="360" w:lineRule="auto"/>
        <w:ind w:left="0"/>
        <w:rPr>
          <w:rFonts w:ascii="Arial" w:hAnsi="Arial" w:cs="Arial"/>
          <w:sz w:val="24"/>
          <w:szCs w:val="24"/>
        </w:rPr>
      </w:pPr>
      <w:r w:rsidRPr="001036EE">
        <w:rPr>
          <w:rFonts w:ascii="Arial" w:hAnsi="Arial" w:cs="Arial"/>
          <w:sz w:val="24"/>
          <w:szCs w:val="24"/>
        </w:rPr>
        <w:t xml:space="preserve">Należy zaznaczyć, że zgodnie z art. 18a ustawy z dnia 6 września 2001 r. o transporcie drogowym ( </w:t>
      </w:r>
      <w:proofErr w:type="spellStart"/>
      <w:r w:rsidRPr="001036EE">
        <w:rPr>
          <w:rFonts w:ascii="Arial" w:hAnsi="Arial" w:cs="Arial"/>
          <w:sz w:val="24"/>
          <w:szCs w:val="24"/>
        </w:rPr>
        <w:t>t.j</w:t>
      </w:r>
      <w:proofErr w:type="spellEnd"/>
      <w:r w:rsidRPr="001036EE">
        <w:rPr>
          <w:rFonts w:ascii="Arial" w:hAnsi="Arial" w:cs="Arial"/>
          <w:sz w:val="24"/>
          <w:szCs w:val="24"/>
        </w:rPr>
        <w:t xml:space="preserve">. Dz. U. z 2021 r. poz. 919 ze zm.) przewoźnik wykonujący regularne przewozy osób, poza uprawnieniami pasażerów do ulgowych przejazdów, określonymi w odrębnych przepisach, uwzględnia także uprawnienia pasażerów do innych ulgowych przejazdów, jeżeli podmiot, który ustanawia te ulgi, ustali z przewoźnikiem, w drodze umowy, warunki zwrotu kosztów stosowania tych ulg. </w:t>
      </w:r>
      <w:r w:rsidR="001036EE">
        <w:rPr>
          <w:rFonts w:ascii="Arial" w:hAnsi="Arial" w:cs="Arial"/>
          <w:sz w:val="24"/>
          <w:szCs w:val="24"/>
        </w:rPr>
        <w:br/>
      </w:r>
      <w:r w:rsidRPr="001036EE">
        <w:rPr>
          <w:rFonts w:ascii="Arial" w:hAnsi="Arial" w:cs="Arial"/>
          <w:sz w:val="24"/>
          <w:szCs w:val="24"/>
        </w:rPr>
        <w:t xml:space="preserve">Z przedstawionych przez Miejski Zespół do Spraw Orzekania </w:t>
      </w:r>
      <w:r w:rsidR="005C27BB" w:rsidRPr="001036EE">
        <w:rPr>
          <w:rFonts w:ascii="Arial" w:hAnsi="Arial" w:cs="Arial"/>
          <w:sz w:val="24"/>
          <w:szCs w:val="24"/>
        </w:rPr>
        <w:br/>
      </w:r>
      <w:r w:rsidRPr="001036EE">
        <w:rPr>
          <w:rFonts w:ascii="Arial" w:hAnsi="Arial" w:cs="Arial"/>
          <w:sz w:val="24"/>
          <w:szCs w:val="24"/>
        </w:rPr>
        <w:t xml:space="preserve">o Niepełnosprawności oraz Powiatowy Zespół do Spraw Orzekania Niepełnosprawności w Piotrkowie Trybunalskim materiałów wynika, że na koniec </w:t>
      </w:r>
      <w:r w:rsidR="001036EE">
        <w:rPr>
          <w:rFonts w:ascii="Arial" w:hAnsi="Arial" w:cs="Arial"/>
          <w:sz w:val="24"/>
          <w:szCs w:val="24"/>
        </w:rPr>
        <w:br/>
      </w:r>
      <w:r w:rsidRPr="001036EE">
        <w:rPr>
          <w:rFonts w:ascii="Arial" w:hAnsi="Arial" w:cs="Arial"/>
          <w:sz w:val="24"/>
          <w:szCs w:val="24"/>
        </w:rPr>
        <w:t>IV kwartału 2019 roku wydano 3.206 orzeczeń osobom zaliczanym do stopnia niepełnosprawności umiarkowanego i lekkiego, w tym:</w:t>
      </w:r>
    </w:p>
    <w:p w14:paraId="0C2FFF35" w14:textId="77777777" w:rsidR="00D2619F" w:rsidRPr="001036EE" w:rsidRDefault="00D2619F" w:rsidP="001036EE">
      <w:pPr>
        <w:pStyle w:val="Tekstpodstawowywcity3"/>
        <w:numPr>
          <w:ilvl w:val="0"/>
          <w:numId w:val="2"/>
        </w:numPr>
        <w:spacing w:line="360" w:lineRule="auto"/>
        <w:ind w:left="426"/>
        <w:rPr>
          <w:rFonts w:ascii="Arial" w:hAnsi="Arial" w:cs="Arial"/>
          <w:sz w:val="24"/>
          <w:szCs w:val="24"/>
        </w:rPr>
      </w:pPr>
      <w:r w:rsidRPr="001036EE">
        <w:rPr>
          <w:rFonts w:ascii="Arial" w:hAnsi="Arial" w:cs="Arial"/>
          <w:sz w:val="24"/>
          <w:szCs w:val="24"/>
        </w:rPr>
        <w:t>zaliczanym do stopnia niepełnosprawności umiarkowanego - 2.271 osobom,</w:t>
      </w:r>
    </w:p>
    <w:p w14:paraId="285E4F00" w14:textId="77777777" w:rsidR="00D2619F" w:rsidRPr="001036EE" w:rsidRDefault="00D2619F" w:rsidP="001036EE">
      <w:pPr>
        <w:pStyle w:val="Tekstpodstawowywcity3"/>
        <w:numPr>
          <w:ilvl w:val="0"/>
          <w:numId w:val="2"/>
        </w:numPr>
        <w:spacing w:line="360" w:lineRule="auto"/>
        <w:ind w:left="426"/>
        <w:rPr>
          <w:rFonts w:ascii="Arial" w:hAnsi="Arial" w:cs="Arial"/>
          <w:sz w:val="24"/>
          <w:szCs w:val="24"/>
        </w:rPr>
      </w:pPr>
      <w:r w:rsidRPr="001036EE">
        <w:rPr>
          <w:rFonts w:ascii="Arial" w:hAnsi="Arial" w:cs="Arial"/>
          <w:sz w:val="24"/>
          <w:szCs w:val="24"/>
        </w:rPr>
        <w:t>zaliczanym do stopnia niepełnosprawności lekkiego - 935 osobom.</w:t>
      </w:r>
    </w:p>
    <w:p w14:paraId="45097610" w14:textId="77777777" w:rsidR="00B94C84" w:rsidRPr="001036EE" w:rsidRDefault="00D2619F" w:rsidP="001036EE">
      <w:pPr>
        <w:pStyle w:val="Tekstpodstawowywcity3"/>
        <w:spacing w:after="0" w:line="360" w:lineRule="auto"/>
        <w:ind w:left="0"/>
        <w:rPr>
          <w:rFonts w:ascii="Arial" w:hAnsi="Arial" w:cs="Arial"/>
          <w:color w:val="00B0F0"/>
          <w:sz w:val="24"/>
          <w:szCs w:val="24"/>
        </w:rPr>
      </w:pPr>
      <w:r w:rsidRPr="001036EE">
        <w:rPr>
          <w:rFonts w:ascii="Arial" w:hAnsi="Arial" w:cs="Arial"/>
          <w:sz w:val="24"/>
          <w:szCs w:val="24"/>
        </w:rPr>
        <w:t>Przyznanie ulgi wyłącznie osobom zaliczonym do stopnia umiarkowanego, których liczba jest ponad dwukrotnie większa od liczby osób zaliczonych do stopnia lekkiego, wymaga również wyasygnowania środków w budżecie miasta na ten cel.</w:t>
      </w:r>
      <w:r w:rsidRPr="001036EE">
        <w:rPr>
          <w:rFonts w:ascii="Arial" w:hAnsi="Arial" w:cs="Arial"/>
          <w:color w:val="00B0F0"/>
          <w:sz w:val="24"/>
          <w:szCs w:val="24"/>
        </w:rPr>
        <w:t xml:space="preserve"> </w:t>
      </w:r>
      <w:r w:rsidR="00376C8A" w:rsidRPr="001036EE">
        <w:rPr>
          <w:rFonts w:ascii="Arial" w:hAnsi="Arial" w:cs="Arial"/>
          <w:sz w:val="24"/>
          <w:szCs w:val="24"/>
        </w:rPr>
        <w:t>Ponadto</w:t>
      </w:r>
      <w:r w:rsidR="00656C98" w:rsidRPr="001036EE">
        <w:rPr>
          <w:rFonts w:ascii="Arial" w:hAnsi="Arial" w:cs="Arial"/>
          <w:sz w:val="24"/>
          <w:szCs w:val="24"/>
        </w:rPr>
        <w:t xml:space="preserve"> wprowadzone przez rząd ograniczenia w walce z koronawirusem </w:t>
      </w:r>
      <w:bookmarkStart w:id="0" w:name="__DdeLink__353_2468871294"/>
      <w:r w:rsidR="00656C98" w:rsidRPr="001036EE">
        <w:rPr>
          <w:rFonts w:ascii="Arial" w:hAnsi="Arial" w:cs="Arial"/>
          <w:sz w:val="24"/>
          <w:szCs w:val="24"/>
        </w:rPr>
        <w:t>SARS-CoV-2</w:t>
      </w:r>
      <w:bookmarkEnd w:id="0"/>
      <w:r w:rsidR="00656C98" w:rsidRPr="001036EE">
        <w:rPr>
          <w:rFonts w:ascii="Arial" w:hAnsi="Arial" w:cs="Arial"/>
          <w:sz w:val="24"/>
          <w:szCs w:val="24"/>
        </w:rPr>
        <w:t xml:space="preserve"> zmieniły</w:t>
      </w:r>
      <w:r w:rsidR="00656C98" w:rsidRPr="001036EE">
        <w:rPr>
          <w:rFonts w:ascii="Arial" w:hAnsi="Arial" w:cs="Arial"/>
          <w:color w:val="C00000"/>
          <w:sz w:val="24"/>
          <w:szCs w:val="24"/>
        </w:rPr>
        <w:t xml:space="preserve"> </w:t>
      </w:r>
      <w:r w:rsidR="00656C98" w:rsidRPr="001036EE">
        <w:rPr>
          <w:rFonts w:ascii="Arial" w:hAnsi="Arial" w:cs="Arial"/>
          <w:sz w:val="24"/>
          <w:szCs w:val="24"/>
        </w:rPr>
        <w:t>dotychczasowe zasady, m. in. obo</w:t>
      </w:r>
      <w:r w:rsidR="00784202" w:rsidRPr="001036EE">
        <w:rPr>
          <w:rFonts w:ascii="Arial" w:hAnsi="Arial" w:cs="Arial"/>
          <w:sz w:val="24"/>
          <w:szCs w:val="24"/>
        </w:rPr>
        <w:t xml:space="preserve">wiązywały limity liczby miejsc </w:t>
      </w:r>
      <w:r w:rsidR="00656C98" w:rsidRPr="001036EE">
        <w:rPr>
          <w:rFonts w:ascii="Arial" w:hAnsi="Arial" w:cs="Arial"/>
          <w:sz w:val="24"/>
          <w:szCs w:val="24"/>
        </w:rPr>
        <w:t xml:space="preserve">w publicznym transporcie zbiorowym (również w autobusach komunikacji miejskiej) </w:t>
      </w:r>
      <w:r w:rsidR="001036EE">
        <w:rPr>
          <w:rFonts w:ascii="Arial" w:hAnsi="Arial" w:cs="Arial"/>
          <w:sz w:val="24"/>
          <w:szCs w:val="24"/>
        </w:rPr>
        <w:br/>
      </w:r>
      <w:r w:rsidR="00656C98" w:rsidRPr="001036EE">
        <w:rPr>
          <w:rFonts w:ascii="Arial" w:hAnsi="Arial" w:cs="Arial"/>
          <w:sz w:val="24"/>
          <w:szCs w:val="24"/>
        </w:rPr>
        <w:t>i w trybie nauki młodzieży szkolnej (zdalny t</w:t>
      </w:r>
      <w:r w:rsidR="001036EE">
        <w:rPr>
          <w:rFonts w:ascii="Arial" w:hAnsi="Arial" w:cs="Arial"/>
          <w:sz w:val="24"/>
          <w:szCs w:val="24"/>
        </w:rPr>
        <w:t xml:space="preserve">ryb nauczania). W efekcie linie </w:t>
      </w:r>
      <w:r w:rsidR="00656C98" w:rsidRPr="001036EE">
        <w:rPr>
          <w:rFonts w:ascii="Arial" w:hAnsi="Arial" w:cs="Arial"/>
          <w:sz w:val="24"/>
          <w:szCs w:val="24"/>
        </w:rPr>
        <w:t xml:space="preserve">autobusowe obsługujące przede wszystkim szkoły zostały zawieszone, inne kursują znacznie rzadziej niż miało to miejsce w normalnych warunkach. Należy podkreślić, że z autobusów </w:t>
      </w:r>
      <w:r w:rsidR="00B63CDB" w:rsidRPr="001036EE">
        <w:rPr>
          <w:rFonts w:ascii="Arial" w:hAnsi="Arial" w:cs="Arial"/>
          <w:sz w:val="24"/>
          <w:szCs w:val="24"/>
        </w:rPr>
        <w:t xml:space="preserve">korzystało aż </w:t>
      </w:r>
      <w:r w:rsidR="00656C98" w:rsidRPr="001036EE">
        <w:rPr>
          <w:rFonts w:ascii="Arial" w:hAnsi="Arial" w:cs="Arial"/>
          <w:sz w:val="24"/>
          <w:szCs w:val="24"/>
        </w:rPr>
        <w:t xml:space="preserve">o 50 procent mniej pasażerów niż przed pandemią. To oczywiście ma swoje skutki w budżecie, który w tym roku po stronie przychodów będzie </w:t>
      </w:r>
      <w:r w:rsidR="00D73848" w:rsidRPr="001036EE">
        <w:rPr>
          <w:rFonts w:ascii="Arial" w:hAnsi="Arial" w:cs="Arial"/>
          <w:sz w:val="24"/>
          <w:szCs w:val="24"/>
        </w:rPr>
        <w:t>znacznie niższy niż dotychczas.</w:t>
      </w:r>
      <w:r w:rsidR="00B63CDB" w:rsidRPr="001036EE">
        <w:rPr>
          <w:rFonts w:ascii="Arial" w:hAnsi="Arial" w:cs="Arial"/>
          <w:sz w:val="24"/>
          <w:szCs w:val="24"/>
        </w:rPr>
        <w:t xml:space="preserve"> W roku 2020 przychód ze sprzedaży biletów w stosunku do kwoty wydatkowanej przez gminę na zakup usług komunikacyjnych </w:t>
      </w:r>
      <w:r w:rsidR="001036EE">
        <w:rPr>
          <w:rFonts w:ascii="Arial" w:hAnsi="Arial" w:cs="Arial"/>
          <w:sz w:val="24"/>
          <w:szCs w:val="24"/>
        </w:rPr>
        <w:br/>
      </w:r>
      <w:r w:rsidR="00B63CDB" w:rsidRPr="001036EE">
        <w:rPr>
          <w:rFonts w:ascii="Arial" w:hAnsi="Arial" w:cs="Arial"/>
          <w:sz w:val="24"/>
          <w:szCs w:val="24"/>
        </w:rPr>
        <w:t>w naszym mieście (realizowanych przez MZK</w:t>
      </w:r>
      <w:r w:rsidR="001036EE">
        <w:rPr>
          <w:rFonts w:ascii="Arial" w:hAnsi="Arial" w:cs="Arial"/>
          <w:sz w:val="24"/>
          <w:szCs w:val="24"/>
        </w:rPr>
        <w:t xml:space="preserve"> Sp. z o.o.) wynosi ca. 10%. Ze </w:t>
      </w:r>
      <w:r w:rsidR="00B63CDB" w:rsidRPr="001036EE">
        <w:rPr>
          <w:rFonts w:ascii="Arial" w:hAnsi="Arial" w:cs="Arial"/>
          <w:sz w:val="24"/>
          <w:szCs w:val="24"/>
        </w:rPr>
        <w:t>względu na trwający stan epidemiologiczny należy się liczy</w:t>
      </w:r>
      <w:r w:rsidR="00FD640B" w:rsidRPr="001036EE">
        <w:rPr>
          <w:rFonts w:ascii="Arial" w:hAnsi="Arial" w:cs="Arial"/>
          <w:sz w:val="24"/>
          <w:szCs w:val="24"/>
        </w:rPr>
        <w:t>ć</w:t>
      </w:r>
      <w:r w:rsidR="00B63CDB" w:rsidRPr="001036EE">
        <w:rPr>
          <w:rFonts w:ascii="Arial" w:hAnsi="Arial" w:cs="Arial"/>
          <w:sz w:val="24"/>
          <w:szCs w:val="24"/>
        </w:rPr>
        <w:t xml:space="preserve"> z postępującym spadkiem dochodów ze sprzed</w:t>
      </w:r>
      <w:r w:rsidR="00B94C84" w:rsidRPr="001036EE">
        <w:rPr>
          <w:rFonts w:ascii="Arial" w:hAnsi="Arial" w:cs="Arial"/>
          <w:sz w:val="24"/>
          <w:szCs w:val="24"/>
        </w:rPr>
        <w:t>aży biletów i zwiększoną wartością</w:t>
      </w:r>
      <w:r w:rsidR="00B63CDB" w:rsidRPr="001036EE">
        <w:rPr>
          <w:rFonts w:ascii="Arial" w:hAnsi="Arial" w:cs="Arial"/>
          <w:sz w:val="24"/>
          <w:szCs w:val="24"/>
        </w:rPr>
        <w:t xml:space="preserve"> dopłat do utrzymania przewozów miejskich w dotychczasowym zakresie. </w:t>
      </w:r>
      <w:r w:rsidR="00656C98" w:rsidRPr="001036EE">
        <w:rPr>
          <w:rFonts w:ascii="Arial" w:hAnsi="Arial" w:cs="Arial"/>
          <w:sz w:val="24"/>
          <w:szCs w:val="24"/>
        </w:rPr>
        <w:t xml:space="preserve">Wiele samorządów </w:t>
      </w:r>
      <w:r w:rsidR="00656C98" w:rsidRPr="001036EE">
        <w:rPr>
          <w:rFonts w:ascii="Arial" w:hAnsi="Arial" w:cs="Arial"/>
          <w:sz w:val="24"/>
          <w:szCs w:val="24"/>
        </w:rPr>
        <w:lastRenderedPageBreak/>
        <w:t xml:space="preserve">na terenie naszego kraju (np. Wrocław) zmuszonych było podwyższyć ceny biletów, żeby zrekompensować straty wynikające z mniejszej liczby przewożonych pasażerów. Aby uniknąć podobnego rozwiązania w naszym mieście i utrzymać dotychczasowe stawki przewozowe, w chwili obecnej nie można wprowadzać dodatkowych ulg. </w:t>
      </w:r>
      <w:r w:rsidR="00B63CDB" w:rsidRPr="001036EE">
        <w:rPr>
          <w:rFonts w:ascii="Arial" w:hAnsi="Arial" w:cs="Arial"/>
          <w:sz w:val="24"/>
          <w:szCs w:val="24"/>
        </w:rPr>
        <w:t xml:space="preserve">Planowanie budżetu na dany rok musi uwzględnić wydatki na różne obszary życia m.in. szkolnictwo, </w:t>
      </w:r>
      <w:r w:rsidR="00FD640B" w:rsidRPr="001036EE">
        <w:rPr>
          <w:rFonts w:ascii="Arial" w:hAnsi="Arial" w:cs="Arial"/>
          <w:sz w:val="24"/>
          <w:szCs w:val="24"/>
        </w:rPr>
        <w:t>jak również realizację</w:t>
      </w:r>
      <w:r w:rsidR="00B63CDB" w:rsidRPr="001036EE">
        <w:rPr>
          <w:rFonts w:ascii="Arial" w:hAnsi="Arial" w:cs="Arial"/>
          <w:sz w:val="24"/>
          <w:szCs w:val="24"/>
        </w:rPr>
        <w:t xml:space="preserve"> inwestycji ujętych w wieloletnim planie inwestycyjnym, wynikających z zawartych umów.</w:t>
      </w:r>
      <w:r w:rsidR="00376C8A" w:rsidRPr="001036EE">
        <w:rPr>
          <w:rFonts w:ascii="Arial" w:hAnsi="Arial" w:cs="Arial"/>
          <w:sz w:val="24"/>
          <w:szCs w:val="24"/>
        </w:rPr>
        <w:t xml:space="preserve"> </w:t>
      </w:r>
      <w:r w:rsidR="00B63CDB" w:rsidRPr="001036EE">
        <w:rPr>
          <w:rFonts w:ascii="Arial" w:hAnsi="Arial" w:cs="Arial"/>
          <w:sz w:val="24"/>
          <w:szCs w:val="24"/>
        </w:rPr>
        <w:t>Ze względu na powyższe, wdrożenie do</w:t>
      </w:r>
      <w:r w:rsidR="00EF5A11" w:rsidRPr="001036EE">
        <w:rPr>
          <w:rFonts w:ascii="Arial" w:hAnsi="Arial" w:cs="Arial"/>
          <w:sz w:val="24"/>
          <w:szCs w:val="24"/>
        </w:rPr>
        <w:t>d</w:t>
      </w:r>
      <w:r w:rsidR="00B63CDB" w:rsidRPr="001036EE">
        <w:rPr>
          <w:rFonts w:ascii="Arial" w:hAnsi="Arial" w:cs="Arial"/>
          <w:sz w:val="24"/>
          <w:szCs w:val="24"/>
        </w:rPr>
        <w:t>atkowych ul</w:t>
      </w:r>
      <w:r w:rsidR="00EF5A11" w:rsidRPr="001036EE">
        <w:rPr>
          <w:rFonts w:ascii="Arial" w:hAnsi="Arial" w:cs="Arial"/>
          <w:sz w:val="24"/>
          <w:szCs w:val="24"/>
        </w:rPr>
        <w:t>g przejazdowych dla osób zaliczonych do stopnia umiarkowanego lub do stopnia lekkiego, biorąc pod uwagę deficyt budżetowy w tym zakresie, wprowadzenia ww. uprawnień przejazdowych nie przewiduje się.</w:t>
      </w:r>
      <w:r w:rsidR="00376C8A" w:rsidRPr="001036EE">
        <w:rPr>
          <w:rFonts w:ascii="Arial" w:hAnsi="Arial" w:cs="Arial"/>
          <w:sz w:val="24"/>
          <w:szCs w:val="24"/>
        </w:rPr>
        <w:t xml:space="preserve"> </w:t>
      </w:r>
      <w:r w:rsidR="00656C98" w:rsidRPr="001036EE">
        <w:rPr>
          <w:rFonts w:ascii="Arial" w:hAnsi="Arial" w:cs="Arial"/>
          <w:sz w:val="24"/>
          <w:szCs w:val="24"/>
        </w:rPr>
        <w:t xml:space="preserve">Takie działanie byłoby nieuzasadnione ekonomicznie. </w:t>
      </w:r>
      <w:r w:rsidR="00376C8A" w:rsidRPr="001036EE">
        <w:rPr>
          <w:rFonts w:ascii="Arial" w:hAnsi="Arial" w:cs="Arial"/>
          <w:sz w:val="24"/>
          <w:szCs w:val="24"/>
        </w:rPr>
        <w:t>Niemniej sprawa będzie monitorowana.</w:t>
      </w:r>
    </w:p>
    <w:p w14:paraId="17030D18" w14:textId="77777777" w:rsidR="00656C98" w:rsidRPr="001036EE" w:rsidRDefault="00026DA9" w:rsidP="001036EE">
      <w:pPr>
        <w:pStyle w:val="Teksttreci20"/>
        <w:shd w:val="clear" w:color="auto" w:fill="auto"/>
        <w:spacing w:before="0" w:after="0" w:line="360" w:lineRule="auto"/>
        <w:ind w:firstLine="0"/>
        <w:jc w:val="left"/>
        <w:rPr>
          <w:rFonts w:ascii="Arial" w:hAnsi="Arial" w:cs="Arial"/>
          <w:sz w:val="24"/>
          <w:szCs w:val="24"/>
        </w:rPr>
      </w:pPr>
      <w:r w:rsidRPr="001036EE">
        <w:rPr>
          <w:rFonts w:ascii="Arial" w:hAnsi="Arial" w:cs="Arial"/>
          <w:sz w:val="24"/>
          <w:szCs w:val="24"/>
        </w:rPr>
        <w:t xml:space="preserve">Komisja Skarg, Wniosków i </w:t>
      </w:r>
      <w:r w:rsidR="00656C98" w:rsidRPr="001036EE">
        <w:rPr>
          <w:rFonts w:ascii="Arial" w:hAnsi="Arial" w:cs="Arial"/>
          <w:sz w:val="24"/>
          <w:szCs w:val="24"/>
        </w:rPr>
        <w:t xml:space="preserve">Petycji Rady Miasta stwierdziła, że sprawa </w:t>
      </w:r>
      <w:r w:rsidR="00656C98" w:rsidRPr="001036EE">
        <w:rPr>
          <w:rFonts w:ascii="Arial" w:hAnsi="Arial" w:cs="Arial"/>
          <w:bCs/>
          <w:iCs/>
          <w:sz w:val="24"/>
          <w:szCs w:val="24"/>
          <w:lang w:eastAsia="pl-PL"/>
        </w:rPr>
        <w:t>przyznania ulgi na przejazdy komunikacją miejską w Piotrkowie Trybunalskim (realizowaną przez MZK Sp. z o.o.) osobom zaliczonym do umiarkowanego i lekkiego stopnia niepełnosprawności</w:t>
      </w:r>
      <w:r w:rsidR="00656C98" w:rsidRPr="001036EE">
        <w:rPr>
          <w:rFonts w:ascii="Arial" w:hAnsi="Arial" w:cs="Arial"/>
          <w:iCs/>
          <w:sz w:val="24"/>
          <w:szCs w:val="24"/>
          <w:lang w:eastAsia="pl-PL"/>
        </w:rPr>
        <w:t>,</w:t>
      </w:r>
      <w:r w:rsidR="00656C98" w:rsidRPr="001036EE">
        <w:rPr>
          <w:rFonts w:ascii="Arial" w:hAnsi="Arial" w:cs="Arial"/>
          <w:sz w:val="24"/>
          <w:szCs w:val="24"/>
        </w:rPr>
        <w:t xml:space="preserve"> była już przedmiotem petycji w 2020 r. (autor tej petycji ponowił ją w br.) i wówczas Rada Miasta Piotrkowa Trybunalskiego podjęła uchwałę Nr XXVIII/399/20 z dnia 29 października 2020 r. o nieuwzględnieniu petycji </w:t>
      </w:r>
      <w:r w:rsidR="001036EE">
        <w:rPr>
          <w:rFonts w:ascii="Arial" w:hAnsi="Arial" w:cs="Arial"/>
          <w:sz w:val="24"/>
          <w:szCs w:val="24"/>
        </w:rPr>
        <w:br/>
      </w:r>
      <w:r w:rsidR="00656C98" w:rsidRPr="001036EE">
        <w:rPr>
          <w:rFonts w:ascii="Arial" w:hAnsi="Arial" w:cs="Arial"/>
          <w:sz w:val="24"/>
          <w:szCs w:val="24"/>
        </w:rPr>
        <w:t xml:space="preserve">z uwagi na fakt, iż w budżecie miasta na 2020 r. nie było </w:t>
      </w:r>
      <w:r w:rsidR="00656C98" w:rsidRPr="001036EE">
        <w:rPr>
          <w:rFonts w:ascii="Arial" w:hAnsi="Arial" w:cs="Arial"/>
          <w:bCs/>
          <w:sz w:val="24"/>
          <w:szCs w:val="24"/>
        </w:rPr>
        <w:t>zabezpieczonych</w:t>
      </w:r>
      <w:r w:rsidR="00656C98" w:rsidRPr="001036EE">
        <w:rPr>
          <w:rFonts w:ascii="Arial" w:hAnsi="Arial" w:cs="Arial"/>
          <w:sz w:val="24"/>
          <w:szCs w:val="24"/>
        </w:rPr>
        <w:t xml:space="preserve"> środków finansowych na pokrycie kosztów wynikających z wprowadzenia tej ulgi, jak i na okoliczność, iż nie ma przepisu, który nakładałby na radę gminy obowiązek przyznania tej grupie osób prawa do ulg przejazdowych w pojazdach lokalnego transportu zbiorowego. Roczny koszt wprowadzenia ulgowych przejazdów dla ww. grup spowodowałby zmniejszenie, w stosunku rocznym, dochodów z tytułu sprzedaży biletów nawet o ponad 1 mln złotych. </w:t>
      </w:r>
    </w:p>
    <w:p w14:paraId="6B1A1DEB" w14:textId="77777777" w:rsidR="00656C98" w:rsidRPr="001036EE" w:rsidRDefault="00656C98" w:rsidP="001036EE">
      <w:pPr>
        <w:spacing w:after="0" w:line="360" w:lineRule="auto"/>
        <w:rPr>
          <w:rFonts w:ascii="Arial" w:hAnsi="Arial" w:cs="Arial"/>
          <w:sz w:val="24"/>
          <w:szCs w:val="24"/>
        </w:rPr>
      </w:pPr>
      <w:r w:rsidRPr="001036EE">
        <w:rPr>
          <w:rFonts w:ascii="Arial" w:eastAsia="Times New Roman" w:hAnsi="Arial" w:cs="Arial"/>
          <w:sz w:val="24"/>
          <w:szCs w:val="24"/>
          <w:lang w:eastAsia="pl-PL"/>
        </w:rPr>
        <w:t>W związku z powyższym Komisja Skarg, Wniosków i Petycji rekomend</w:t>
      </w:r>
      <w:r w:rsidR="00FD640B" w:rsidRPr="001036EE">
        <w:rPr>
          <w:rFonts w:ascii="Arial" w:eastAsia="Times New Roman" w:hAnsi="Arial" w:cs="Arial"/>
          <w:sz w:val="24"/>
          <w:szCs w:val="24"/>
          <w:lang w:eastAsia="pl-PL"/>
        </w:rPr>
        <w:t>owała</w:t>
      </w:r>
      <w:r w:rsidRPr="001036EE">
        <w:rPr>
          <w:rFonts w:ascii="Arial" w:eastAsia="Times New Roman" w:hAnsi="Arial" w:cs="Arial"/>
          <w:sz w:val="24"/>
          <w:szCs w:val="24"/>
          <w:lang w:eastAsia="pl-PL"/>
        </w:rPr>
        <w:t xml:space="preserve"> Radzie Miasta Piotrkowa Trybunalskiego nie uwzględnienie petycji wielokrotnej </w:t>
      </w:r>
      <w:r w:rsidRPr="001036EE">
        <w:rPr>
          <w:rFonts w:ascii="Arial" w:hAnsi="Arial" w:cs="Arial"/>
          <w:sz w:val="24"/>
          <w:szCs w:val="24"/>
        </w:rPr>
        <w:t xml:space="preserve">w sprawie przyznania ulgi na przejazdy komunikacją miejską w Piotrkowie Trybunalskim (realizowaną przez MZK Sp. z o.o.) osobom zaliczonym do umiarkowanego i lekkiego stopnia niepełnosprawności, względnie o przyznanie ulgi wyłącznie osobom zaliczonym do stopnia umiarkowanego do czasu wyasygnowania w budżecie miasta środków na rozszerzenie ulgi także na osoby zaliczone do stopnia lekkiego. </w:t>
      </w:r>
    </w:p>
    <w:p w14:paraId="63FAB628" w14:textId="77777777" w:rsidR="0048545D" w:rsidRPr="001036EE" w:rsidRDefault="00656C98" w:rsidP="001036EE">
      <w:pPr>
        <w:pStyle w:val="Teksttreci20"/>
        <w:shd w:val="clear" w:color="auto" w:fill="auto"/>
        <w:tabs>
          <w:tab w:val="left" w:pos="351"/>
        </w:tabs>
        <w:spacing w:before="0" w:after="0" w:line="360" w:lineRule="auto"/>
        <w:ind w:firstLine="0"/>
        <w:jc w:val="left"/>
        <w:rPr>
          <w:rFonts w:ascii="Arial" w:hAnsi="Arial" w:cs="Arial"/>
          <w:sz w:val="24"/>
          <w:szCs w:val="24"/>
          <w:lang w:eastAsia="pl-PL"/>
        </w:rPr>
      </w:pPr>
      <w:r w:rsidRPr="001036EE">
        <w:rPr>
          <w:rFonts w:ascii="Arial" w:hAnsi="Arial" w:cs="Arial"/>
          <w:sz w:val="24"/>
          <w:szCs w:val="24"/>
          <w:lang w:eastAsia="pl-PL"/>
        </w:rPr>
        <w:t>Rada Miasta Piotrkowa Trybunalskiego, biorąc pod uwagę powyższe argumenty</w:t>
      </w:r>
      <w:r w:rsidR="00375A08" w:rsidRPr="001036EE">
        <w:rPr>
          <w:rFonts w:ascii="Arial" w:hAnsi="Arial" w:cs="Arial"/>
          <w:sz w:val="24"/>
          <w:szCs w:val="24"/>
          <w:lang w:eastAsia="pl-PL"/>
        </w:rPr>
        <w:t xml:space="preserve">, </w:t>
      </w:r>
      <w:r w:rsidRPr="001036EE">
        <w:rPr>
          <w:rFonts w:ascii="Arial" w:hAnsi="Arial" w:cs="Arial"/>
          <w:sz w:val="24"/>
          <w:szCs w:val="24"/>
          <w:lang w:eastAsia="pl-PL"/>
        </w:rPr>
        <w:t>postanowiła nie uwzględnić petycji wielokrotnej</w:t>
      </w:r>
      <w:r w:rsidRPr="001036EE">
        <w:rPr>
          <w:rFonts w:ascii="Arial" w:hAnsi="Arial" w:cs="Arial"/>
          <w:sz w:val="24"/>
          <w:szCs w:val="24"/>
        </w:rPr>
        <w:t xml:space="preserve"> </w:t>
      </w:r>
      <w:r w:rsidRPr="001036EE">
        <w:rPr>
          <w:rFonts w:ascii="Arial" w:hAnsi="Arial" w:cs="Arial"/>
          <w:i/>
          <w:sz w:val="24"/>
          <w:szCs w:val="24"/>
          <w:lang w:eastAsia="pl-PL"/>
        </w:rPr>
        <w:t xml:space="preserve">w </w:t>
      </w:r>
      <w:r w:rsidRPr="001036EE">
        <w:rPr>
          <w:rFonts w:ascii="Arial" w:hAnsi="Arial" w:cs="Arial"/>
          <w:sz w:val="24"/>
          <w:szCs w:val="24"/>
          <w:lang w:eastAsia="pl-PL"/>
        </w:rPr>
        <w:t xml:space="preserve">przedmiotowej sprawie ze względu </w:t>
      </w:r>
      <w:r w:rsidRPr="001036EE">
        <w:rPr>
          <w:rFonts w:ascii="Arial" w:hAnsi="Arial" w:cs="Arial"/>
          <w:sz w:val="24"/>
          <w:szCs w:val="24"/>
          <w:lang w:eastAsia="pl-PL"/>
        </w:rPr>
        <w:lastRenderedPageBreak/>
        <w:t>na to, że kwestia wprowadzenia lub nie dodatko</w:t>
      </w:r>
      <w:r w:rsidR="00375A08" w:rsidRPr="001036EE">
        <w:rPr>
          <w:rFonts w:ascii="Arial" w:hAnsi="Arial" w:cs="Arial"/>
          <w:sz w:val="24"/>
          <w:szCs w:val="24"/>
          <w:lang w:eastAsia="pl-PL"/>
        </w:rPr>
        <w:t>wych ulg poza już istniejącymi,</w:t>
      </w:r>
      <w:r w:rsidRPr="001036EE">
        <w:rPr>
          <w:rFonts w:ascii="Arial" w:hAnsi="Arial" w:cs="Arial"/>
          <w:sz w:val="24"/>
          <w:szCs w:val="24"/>
          <w:lang w:eastAsia="pl-PL"/>
        </w:rPr>
        <w:t xml:space="preserve"> czy to dla osób zaliczonych do umiarkowanego, czy też lekki</w:t>
      </w:r>
      <w:r w:rsidR="00375A08" w:rsidRPr="001036EE">
        <w:rPr>
          <w:rFonts w:ascii="Arial" w:hAnsi="Arial" w:cs="Arial"/>
          <w:sz w:val="24"/>
          <w:szCs w:val="24"/>
          <w:lang w:eastAsia="pl-PL"/>
        </w:rPr>
        <w:t>ego stopnia niepełnosprawności,</w:t>
      </w:r>
      <w:r w:rsidRPr="001036EE">
        <w:rPr>
          <w:rFonts w:ascii="Arial" w:hAnsi="Arial" w:cs="Arial"/>
          <w:sz w:val="24"/>
          <w:szCs w:val="24"/>
          <w:lang w:eastAsia="pl-PL"/>
        </w:rPr>
        <w:t xml:space="preserve"> jest uzależniona od możliwości budżetu Miasta Piotrkowa Trybunalskiego, które ze względu na okoliczności COVID-19, </w:t>
      </w:r>
      <w:r w:rsidR="00375A08" w:rsidRPr="001036EE">
        <w:rPr>
          <w:rFonts w:ascii="Arial" w:hAnsi="Arial" w:cs="Arial"/>
          <w:sz w:val="24"/>
          <w:szCs w:val="24"/>
          <w:lang w:eastAsia="pl-PL"/>
        </w:rPr>
        <w:br/>
      </w:r>
      <w:r w:rsidRPr="001036EE">
        <w:rPr>
          <w:rFonts w:ascii="Arial" w:hAnsi="Arial" w:cs="Arial"/>
          <w:sz w:val="24"/>
          <w:szCs w:val="24"/>
          <w:lang w:eastAsia="pl-PL"/>
        </w:rPr>
        <w:t xml:space="preserve">są znacznie ograniczone. </w:t>
      </w:r>
    </w:p>
    <w:p w14:paraId="242B0B0D" w14:textId="77777777" w:rsidR="0048545D" w:rsidRPr="001036EE" w:rsidRDefault="00A6259D" w:rsidP="001036EE">
      <w:pPr>
        <w:pStyle w:val="Teksttreci20"/>
        <w:shd w:val="clear" w:color="auto" w:fill="auto"/>
        <w:tabs>
          <w:tab w:val="left" w:pos="351"/>
        </w:tabs>
        <w:spacing w:before="0" w:after="0" w:line="360" w:lineRule="auto"/>
        <w:ind w:firstLine="0"/>
        <w:jc w:val="left"/>
        <w:rPr>
          <w:rFonts w:ascii="Arial" w:hAnsi="Arial" w:cs="Arial"/>
          <w:sz w:val="24"/>
          <w:szCs w:val="24"/>
        </w:rPr>
      </w:pPr>
      <w:r w:rsidRPr="001036EE">
        <w:rPr>
          <w:rFonts w:ascii="Arial" w:hAnsi="Arial" w:cs="Arial"/>
          <w:sz w:val="24"/>
          <w:szCs w:val="24"/>
        </w:rPr>
        <w:t>Sposób załatwienia petycji wielokrotnej ogłoszony zostanie  n</w:t>
      </w:r>
      <w:r w:rsidR="0048545D" w:rsidRPr="001036EE">
        <w:rPr>
          <w:rFonts w:ascii="Arial" w:hAnsi="Arial" w:cs="Arial"/>
          <w:sz w:val="24"/>
          <w:szCs w:val="24"/>
        </w:rPr>
        <w:t>a stronie internetowej Biuletynu Informacji Publicznej Urzędu Miasta Piotrkowa Trybunalskiego, a ogłoszenie to zastąpi zawiadomienia indywidualne do osób, które wniosły petycje.</w:t>
      </w:r>
    </w:p>
    <w:p w14:paraId="2253C87E" w14:textId="77777777" w:rsidR="00656C98" w:rsidRPr="001036EE" w:rsidRDefault="00656C98" w:rsidP="001036EE">
      <w:pPr>
        <w:spacing w:after="0" w:line="360" w:lineRule="auto"/>
        <w:rPr>
          <w:rFonts w:ascii="Arial" w:hAnsi="Arial" w:cs="Arial"/>
          <w:i/>
          <w:iCs/>
          <w:sz w:val="24"/>
          <w:szCs w:val="24"/>
        </w:rPr>
      </w:pPr>
      <w:r w:rsidRPr="001036EE">
        <w:rPr>
          <w:rFonts w:ascii="Arial" w:eastAsia="Times New Roman" w:hAnsi="Arial" w:cs="Arial"/>
          <w:i/>
          <w:iCs/>
          <w:sz w:val="24"/>
          <w:szCs w:val="24"/>
          <w:lang w:eastAsia="pl-PL"/>
        </w:rPr>
        <w:t>Pouczenie:</w:t>
      </w:r>
    </w:p>
    <w:p w14:paraId="033F4A4A" w14:textId="77777777" w:rsidR="00656C98" w:rsidRPr="001036EE" w:rsidRDefault="00656C98" w:rsidP="001036EE">
      <w:pPr>
        <w:spacing w:after="0" w:line="360" w:lineRule="auto"/>
        <w:rPr>
          <w:rFonts w:ascii="Arial" w:eastAsia="Times New Roman" w:hAnsi="Arial" w:cs="Arial"/>
          <w:sz w:val="24"/>
          <w:szCs w:val="24"/>
          <w:lang w:eastAsia="pl-PL"/>
        </w:rPr>
      </w:pPr>
      <w:r w:rsidRPr="001036EE">
        <w:rPr>
          <w:rFonts w:ascii="Arial" w:eastAsia="Times New Roman" w:hAnsi="Arial" w:cs="Arial"/>
          <w:i/>
          <w:iCs/>
          <w:sz w:val="24"/>
          <w:szCs w:val="24"/>
          <w:lang w:eastAsia="pl-PL"/>
        </w:rPr>
        <w:t>Zgodnie z art. 13 ust. 2 ustawy o petycjach sposób załatwienia petycji nie może być przedmiotem skargi.</w:t>
      </w:r>
    </w:p>
    <w:p w14:paraId="2E11BB6C" w14:textId="77777777" w:rsidR="000E3A76" w:rsidRDefault="001036EE" w:rsidP="001036EE">
      <w:pPr>
        <w:pStyle w:val="metryka"/>
        <w:spacing w:beforeAutospacing="0" w:after="0" w:afterAutospacing="0" w:line="360" w:lineRule="auto"/>
        <w:rPr>
          <w:rStyle w:val="Pogrubienie"/>
          <w:rFonts w:ascii="Arial" w:hAnsi="Arial" w:cs="Arial"/>
          <w:b w:val="0"/>
        </w:rPr>
      </w:pPr>
      <w:r>
        <w:rPr>
          <w:rStyle w:val="Pogrubienie"/>
          <w:rFonts w:ascii="Arial" w:hAnsi="Arial" w:cs="Arial"/>
          <w:b w:val="0"/>
        </w:rPr>
        <w:t xml:space="preserve"> </w:t>
      </w:r>
    </w:p>
    <w:p w14:paraId="794FDD19" w14:textId="77777777" w:rsidR="001036EE" w:rsidRPr="009959F4" w:rsidRDefault="004D4DB8" w:rsidP="009959F4">
      <w:pPr>
        <w:spacing w:line="360" w:lineRule="auto"/>
        <w:rPr>
          <w:rStyle w:val="Pogrubienie"/>
          <w:rFonts w:ascii="Arial" w:hAnsi="Arial" w:cs="Arial"/>
          <w:b w:val="0"/>
          <w:bCs w:val="0"/>
          <w:sz w:val="24"/>
          <w:szCs w:val="24"/>
        </w:rPr>
      </w:pPr>
      <w:r>
        <w:rPr>
          <w:rFonts w:ascii="Arial" w:hAnsi="Arial" w:cs="Arial"/>
          <w:sz w:val="24"/>
          <w:szCs w:val="24"/>
        </w:rPr>
        <w:t>Przewodniczący Rady Miasta (-) Marian Błaszczyński</w:t>
      </w:r>
    </w:p>
    <w:sectPr w:rsidR="001036EE" w:rsidRPr="009959F4">
      <w:pgSz w:w="11906" w:h="16838"/>
      <w:pgMar w:top="1418" w:right="1418" w:bottom="1418"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D5217"/>
    <w:multiLevelType w:val="hybridMultilevel"/>
    <w:tmpl w:val="EAD0C2D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6B0F5CE0"/>
    <w:multiLevelType w:val="hybridMultilevel"/>
    <w:tmpl w:val="5372D606"/>
    <w:lvl w:ilvl="0" w:tplc="EFE26DF2">
      <w:start w:val="1"/>
      <w:numFmt w:val="upperLetter"/>
      <w:lvlText w:val="%1."/>
      <w:lvlJc w:val="left"/>
      <w:pPr>
        <w:ind w:left="6256" w:hanging="360"/>
      </w:pPr>
      <w:rPr>
        <w:rFonts w:hint="default"/>
      </w:rPr>
    </w:lvl>
    <w:lvl w:ilvl="1" w:tplc="04150019" w:tentative="1">
      <w:start w:val="1"/>
      <w:numFmt w:val="lowerLetter"/>
      <w:lvlText w:val="%2."/>
      <w:lvlJc w:val="left"/>
      <w:pPr>
        <w:ind w:left="6976" w:hanging="360"/>
      </w:pPr>
    </w:lvl>
    <w:lvl w:ilvl="2" w:tplc="0415001B" w:tentative="1">
      <w:start w:val="1"/>
      <w:numFmt w:val="lowerRoman"/>
      <w:lvlText w:val="%3."/>
      <w:lvlJc w:val="right"/>
      <w:pPr>
        <w:ind w:left="7696" w:hanging="180"/>
      </w:pPr>
    </w:lvl>
    <w:lvl w:ilvl="3" w:tplc="0415000F" w:tentative="1">
      <w:start w:val="1"/>
      <w:numFmt w:val="decimal"/>
      <w:lvlText w:val="%4."/>
      <w:lvlJc w:val="left"/>
      <w:pPr>
        <w:ind w:left="8416" w:hanging="360"/>
      </w:pPr>
    </w:lvl>
    <w:lvl w:ilvl="4" w:tplc="04150019" w:tentative="1">
      <w:start w:val="1"/>
      <w:numFmt w:val="lowerLetter"/>
      <w:lvlText w:val="%5."/>
      <w:lvlJc w:val="left"/>
      <w:pPr>
        <w:ind w:left="9136" w:hanging="360"/>
      </w:pPr>
    </w:lvl>
    <w:lvl w:ilvl="5" w:tplc="0415001B" w:tentative="1">
      <w:start w:val="1"/>
      <w:numFmt w:val="lowerRoman"/>
      <w:lvlText w:val="%6."/>
      <w:lvlJc w:val="right"/>
      <w:pPr>
        <w:ind w:left="9856" w:hanging="180"/>
      </w:pPr>
    </w:lvl>
    <w:lvl w:ilvl="6" w:tplc="0415000F" w:tentative="1">
      <w:start w:val="1"/>
      <w:numFmt w:val="decimal"/>
      <w:lvlText w:val="%7."/>
      <w:lvlJc w:val="left"/>
      <w:pPr>
        <w:ind w:left="10576" w:hanging="360"/>
      </w:pPr>
    </w:lvl>
    <w:lvl w:ilvl="7" w:tplc="04150019" w:tentative="1">
      <w:start w:val="1"/>
      <w:numFmt w:val="lowerLetter"/>
      <w:lvlText w:val="%8."/>
      <w:lvlJc w:val="left"/>
      <w:pPr>
        <w:ind w:left="11296" w:hanging="360"/>
      </w:pPr>
    </w:lvl>
    <w:lvl w:ilvl="8" w:tplc="0415001B" w:tentative="1">
      <w:start w:val="1"/>
      <w:numFmt w:val="lowerRoman"/>
      <w:lvlText w:val="%9."/>
      <w:lvlJc w:val="right"/>
      <w:pPr>
        <w:ind w:left="12016" w:hanging="180"/>
      </w:pPr>
    </w:lvl>
  </w:abstractNum>
  <w:num w:numId="1" w16cid:durableId="1360621012">
    <w:abstractNumId w:val="1"/>
  </w:num>
  <w:num w:numId="2" w16cid:durableId="23339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604598A-1ABD-4922-B51F-3E8263555648}"/>
  </w:docVars>
  <w:rsids>
    <w:rsidRoot w:val="001E0FE5"/>
    <w:rsid w:val="000049DC"/>
    <w:rsid w:val="00026DA9"/>
    <w:rsid w:val="0005172F"/>
    <w:rsid w:val="000E3A76"/>
    <w:rsid w:val="001036EE"/>
    <w:rsid w:val="001417D3"/>
    <w:rsid w:val="001B38BA"/>
    <w:rsid w:val="001D06D7"/>
    <w:rsid w:val="001E0FE5"/>
    <w:rsid w:val="002640CC"/>
    <w:rsid w:val="00375A08"/>
    <w:rsid w:val="00376C8A"/>
    <w:rsid w:val="00381BA2"/>
    <w:rsid w:val="003E4347"/>
    <w:rsid w:val="0048545D"/>
    <w:rsid w:val="0049395D"/>
    <w:rsid w:val="004D4DB8"/>
    <w:rsid w:val="005A04FF"/>
    <w:rsid w:val="005C27BB"/>
    <w:rsid w:val="00656C98"/>
    <w:rsid w:val="006A4DA4"/>
    <w:rsid w:val="00784202"/>
    <w:rsid w:val="007A51A7"/>
    <w:rsid w:val="008102A2"/>
    <w:rsid w:val="00965A4A"/>
    <w:rsid w:val="009959F4"/>
    <w:rsid w:val="00A13136"/>
    <w:rsid w:val="00A522C2"/>
    <w:rsid w:val="00A6259D"/>
    <w:rsid w:val="00B63CDB"/>
    <w:rsid w:val="00B80790"/>
    <w:rsid w:val="00B94C84"/>
    <w:rsid w:val="00C15ACB"/>
    <w:rsid w:val="00C21BC4"/>
    <w:rsid w:val="00C57B8E"/>
    <w:rsid w:val="00D242FE"/>
    <w:rsid w:val="00D2619F"/>
    <w:rsid w:val="00D73848"/>
    <w:rsid w:val="00D84DF2"/>
    <w:rsid w:val="00DF5F8C"/>
    <w:rsid w:val="00E037F7"/>
    <w:rsid w:val="00E93277"/>
    <w:rsid w:val="00EF5A11"/>
    <w:rsid w:val="00F17F15"/>
    <w:rsid w:val="00F449F2"/>
    <w:rsid w:val="00FB00C5"/>
    <w:rsid w:val="00FC0F9F"/>
    <w:rsid w:val="00FD640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EA87"/>
  <w15:docId w15:val="{EBB1185C-F062-4A14-9D80-BD5FEAA2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12D"/>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ragment">
    <w:name w:val="fragment"/>
    <w:basedOn w:val="Domylnaczcionkaakapitu"/>
    <w:qFormat/>
    <w:rsid w:val="00BC112D"/>
  </w:style>
  <w:style w:type="character" w:customStyle="1" w:styleId="Nagwek1">
    <w:name w:val="Nagłówek #1_"/>
    <w:basedOn w:val="Domylnaczcionkaakapitu"/>
    <w:link w:val="Nagwek10"/>
    <w:qFormat/>
    <w:rsid w:val="005B06BF"/>
    <w:rPr>
      <w:rFonts w:ascii="Times New Roman" w:eastAsia="Times New Roman" w:hAnsi="Times New Roman" w:cs="Times New Roman"/>
      <w:shd w:val="clear" w:color="auto" w:fill="FFFFFF"/>
    </w:rPr>
  </w:style>
  <w:style w:type="character" w:customStyle="1" w:styleId="Teksttreci2">
    <w:name w:val="Tekst treści (2)_"/>
    <w:basedOn w:val="Domylnaczcionkaakapitu"/>
    <w:link w:val="Teksttreci20"/>
    <w:qFormat/>
    <w:rsid w:val="004B63AA"/>
    <w:rPr>
      <w:rFonts w:ascii="Times New Roman" w:eastAsia="Times New Roman" w:hAnsi="Times New Roman" w:cs="Times New Roman"/>
      <w:shd w:val="clear" w:color="auto" w:fill="FFFFFF"/>
    </w:rPr>
  </w:style>
  <w:style w:type="character" w:customStyle="1" w:styleId="czeinternetowe">
    <w:name w:val="Łącze internetowe"/>
    <w:basedOn w:val="Domylnaczcionkaakapitu"/>
    <w:rsid w:val="004B63AA"/>
    <w:rPr>
      <w:color w:val="0066CC"/>
      <w:u w:val="single"/>
    </w:rPr>
  </w:style>
  <w:style w:type="character" w:customStyle="1" w:styleId="Teksttreci4Bezkursywy">
    <w:name w:val="Tekst treści (4) + Bez kursywy"/>
    <w:basedOn w:val="Domylnaczcionkaakapitu"/>
    <w:qFormat/>
    <w:rsid w:val="000941C3"/>
    <w:rPr>
      <w:rFonts w:ascii="Times New Roman" w:eastAsia="Times New Roman" w:hAnsi="Times New Roman" w:cs="Times New Roman"/>
      <w:b w:val="0"/>
      <w:bCs w:val="0"/>
      <w:i/>
      <w:iCs/>
      <w:caps w:val="0"/>
      <w:smallCaps w:val="0"/>
      <w:strike w:val="0"/>
      <w:dstrike w:val="0"/>
      <w:color w:val="000000"/>
      <w:spacing w:val="0"/>
      <w:w w:val="100"/>
      <w:sz w:val="22"/>
      <w:szCs w:val="22"/>
      <w:u w:val="none"/>
      <w:lang w:val="pl-PL" w:eastAsia="pl-PL" w:bidi="pl-PL"/>
    </w:rPr>
  </w:style>
  <w:style w:type="character" w:styleId="Pogrubienie">
    <w:name w:val="Strong"/>
    <w:basedOn w:val="Domylnaczcionkaakapitu"/>
    <w:qFormat/>
    <w:rPr>
      <w:b/>
      <w:bCs/>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10">
    <w:name w:val="Nagłówek #1"/>
    <w:basedOn w:val="Normalny"/>
    <w:link w:val="Nagwek1"/>
    <w:qFormat/>
    <w:rsid w:val="005B06BF"/>
    <w:pPr>
      <w:widowControl w:val="0"/>
      <w:shd w:val="clear" w:color="auto" w:fill="FFFFFF"/>
      <w:spacing w:after="120" w:line="240" w:lineRule="auto"/>
      <w:jc w:val="center"/>
      <w:outlineLvl w:val="0"/>
    </w:pPr>
    <w:rPr>
      <w:rFonts w:ascii="Times New Roman" w:eastAsia="Times New Roman" w:hAnsi="Times New Roman" w:cs="Times New Roman"/>
      <w:b/>
      <w:bCs/>
    </w:rPr>
  </w:style>
  <w:style w:type="paragraph" w:customStyle="1" w:styleId="Teksttreci20">
    <w:name w:val="Tekst treści (2)"/>
    <w:basedOn w:val="Normalny"/>
    <w:link w:val="Teksttreci2"/>
    <w:qFormat/>
    <w:rsid w:val="004B63AA"/>
    <w:pPr>
      <w:widowControl w:val="0"/>
      <w:shd w:val="clear" w:color="auto" w:fill="FFFFFF"/>
      <w:spacing w:before="60" w:after="780" w:line="240" w:lineRule="auto"/>
      <w:ind w:hanging="400"/>
      <w:jc w:val="center"/>
    </w:pPr>
    <w:rPr>
      <w:rFonts w:ascii="Times New Roman" w:eastAsia="Times New Roman" w:hAnsi="Times New Roman" w:cs="Times New Roman"/>
    </w:rPr>
  </w:style>
  <w:style w:type="paragraph" w:customStyle="1" w:styleId="metryka">
    <w:name w:val="metryka"/>
    <w:basedOn w:val="Normalny"/>
    <w:qFormat/>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odstawa-prawna">
    <w:name w:val="podstawa-prawna"/>
    <w:basedOn w:val="Normalny"/>
    <w:qFormat/>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aragraf">
    <w:name w:val="paragraf"/>
    <w:basedOn w:val="Normalny"/>
    <w:qFormat/>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E3A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3A76"/>
    <w:rPr>
      <w:rFonts w:ascii="Segoe UI" w:hAnsi="Segoe UI" w:cs="Segoe UI"/>
      <w:sz w:val="18"/>
      <w:szCs w:val="18"/>
    </w:rPr>
  </w:style>
  <w:style w:type="paragraph" w:styleId="Tekstpodstawowywcity3">
    <w:name w:val="Body Text Indent 3"/>
    <w:basedOn w:val="Normalny"/>
    <w:link w:val="Tekstpodstawowywcity3Znak"/>
    <w:uiPriority w:val="99"/>
    <w:unhideWhenUsed/>
    <w:rsid w:val="00D2619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61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69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4604598A-1ABD-4922-B51F-3E826355564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8508</Characters>
  <Application>Microsoft Office Word</Application>
  <DocSecurity>4</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Łągwa-Plich Zdzisława</dc:creator>
  <dc:description/>
  <cp:lastModifiedBy>Jarzębska Monika</cp:lastModifiedBy>
  <cp:revision>2</cp:revision>
  <cp:lastPrinted>2021-08-16T07:13:00Z</cp:lastPrinted>
  <dcterms:created xsi:type="dcterms:W3CDTF">2022-07-01T09:44:00Z</dcterms:created>
  <dcterms:modified xsi:type="dcterms:W3CDTF">2022-07-01T09:44:00Z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