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E9DEB" w14:textId="77777777" w:rsidR="00E3384A" w:rsidRDefault="00EA49F1" w:rsidP="00EA49F1">
      <w:pPr>
        <w:spacing w:after="748"/>
        <w:ind w:left="0" w:firstLine="0"/>
      </w:pPr>
      <w:bookmarkStart w:id="0" w:name="_GoBack"/>
      <w:bookmarkEnd w:id="0"/>
      <w:r>
        <w:t>Odpowiedź na zapytanie Radnego</w:t>
      </w:r>
    </w:p>
    <w:p w14:paraId="79BD12A4" w14:textId="77777777" w:rsidR="00E3384A" w:rsidRDefault="00EA49F1">
      <w:pPr>
        <w:spacing w:after="242"/>
        <w:ind w:left="-5"/>
      </w:pPr>
      <w:r>
        <w:t xml:space="preserve">Zapytanie radnego Dariusza Cecotki z dnia 13.07.2023 r. </w:t>
      </w:r>
    </w:p>
    <w:p w14:paraId="65810859" w14:textId="77777777" w:rsidR="00E3384A" w:rsidRDefault="00EA49F1">
      <w:pPr>
        <w:spacing w:after="242"/>
        <w:ind w:left="-5"/>
      </w:pPr>
      <w:r>
        <w:t xml:space="preserve">Tytuł zapytania: niskie ciśnienie wody w bloku przy ulicy Wysoka 5 i Okrzei 1A i 1C. </w:t>
      </w:r>
    </w:p>
    <w:p w14:paraId="222A3864" w14:textId="77777777" w:rsidR="00E3384A" w:rsidRDefault="00EA49F1">
      <w:pPr>
        <w:ind w:left="-5"/>
      </w:pPr>
      <w:r>
        <w:t xml:space="preserve">Treść odpowiedzi: Na podstawie informacji udzielonej przez Spółkę Piotrkowie Wodociągi                       i Kanalizacja Sp. z o.o.  informuję, że od czerwca Spółka realizuje inwestycję na ulicy Wojska </w:t>
      </w:r>
    </w:p>
    <w:p w14:paraId="48C22A0C" w14:textId="77777777" w:rsidR="00E3384A" w:rsidRDefault="00EA49F1">
      <w:pPr>
        <w:ind w:left="-5"/>
      </w:pPr>
      <w:r>
        <w:t xml:space="preserve">Polskiego na odcinku od ul. Armii Krajowej do ul. Kostromskiej, polegającą na przebudowie                     </w:t>
      </w:r>
    </w:p>
    <w:p w14:paraId="5BD3E068" w14:textId="77777777" w:rsidR="00E3384A" w:rsidRDefault="00EA49F1">
      <w:pPr>
        <w:ind w:left="-5"/>
      </w:pPr>
      <w:r>
        <w:t>i wymianie magistrali wodociągowej oraz sieci rozdzielczej. Na stronie internetowej pod adresem: https://pwik.piotrkow.pl/awarie-i-remonty/ w dniu 22-06-2023 r. Spółka zamieściła ogłoszenie, w treści którego podkreślono, że z powodu przedmiotowej inwestycji, a także utrzymujących się trudnych warunków atmosferycznych (długotrwały brak opadów, wysokie temperatury powietrza), u Odbiorców usług po zachodniej części miasta Piotrkowa Trybunalskiego – na zachód od torów Polskich Kolei Państwowych – mogą występować spadki ciśnienia wody. Ponadto występuje wysokie zużycie wody na ogrodach działkowych, co również ma wpływ na pogorszenie ciśnienia w sieci rozdzielczej. Jak podano, budynek przy ul. Wysokiej 5 jest zasilany w wodę poprzez przyłącze wodociągowe z nieruchomości przy                ul. Hutniczej 13. Oprócz tego, to samo przyłącze zaopatruje w wodę również budynek przy                ul. Wysokiej 3, co oznacza, że w sumie trzy bloki są zasilane z jednego urządzenia technicznego – tj. rury stalowej DN 100x50 mm, z wodomierzem DN32 mm. Nadmieniono również, że przedmiotowe przyłącze jest bardzo skorodowane, przeznaczone do wymiany. Piotrkowska Spółdzielnia Mieszkaniowa, która jest właścicielem infrastruktury wodociągowej, złożyła w siedzibie Spółki zlecenie na wstawienie zasuwy i wymianę skorodowanego odcinka przyłącza pod budynkiem. Niniejsze zlecenie Spółka realizować będzie w najbliższym możliwym terminie. Ponadto, pracownicy PWiK Sp. z o.o. w dniu 25.07.2023 r. oraz 26.07.2023r. dokonali sprawdzenia wodomierzy DN 25 mm przy ul. Okrzei 1A oraz 1C. Podczas wizyty ustalono, że na sitkach obu wodomierzy nagromadziły się zanieczyszczenia, w związku z czym przeprowadzono prace mające na celu przeczyszczenie zegara, a także przepłukanie instalacji przed wodomierzem głównym, dzięki czemu ciśnienie uległo pewnej poprawie.  Ponadto spółka podaje, że z informacji udzielonej przez administratora budynku przy ul. Okrzei 1A wynika również, że na nieruchomości wymieniono instalację wewnętrzną tylko na poziomach, natomiast piony pozostają z lat 50- tych ubiegłego wieku. W przypadku ul. Okrzei 1C stwierdzono, że instalacja wodociągowa również nie była w ogóle wymieniana                i jest z lat 50-tych. Fakt ten również może mieć wpływ na istotny spadek ciśnienia dostarczanej wody do omawianych lokali.</w:t>
      </w:r>
    </w:p>
    <w:p w14:paraId="6A54CBA6" w14:textId="77777777" w:rsidR="00E3384A" w:rsidRDefault="00EA49F1">
      <w:pPr>
        <w:spacing w:after="252" w:line="259" w:lineRule="auto"/>
        <w:ind w:left="2124" w:firstLine="0"/>
        <w:jc w:val="left"/>
      </w:pPr>
      <w:r>
        <w:t xml:space="preserve">      </w:t>
      </w:r>
    </w:p>
    <w:p w14:paraId="52157F49" w14:textId="77777777" w:rsidR="00E3384A" w:rsidRDefault="00EA49F1">
      <w:pPr>
        <w:spacing w:after="0" w:line="259" w:lineRule="auto"/>
        <w:ind w:left="4248" w:firstLine="0"/>
        <w:jc w:val="left"/>
      </w:pPr>
      <w:r>
        <w:rPr>
          <w:sz w:val="24"/>
        </w:rPr>
        <w:t xml:space="preserve">      </w:t>
      </w:r>
    </w:p>
    <w:p w14:paraId="1DC10783" w14:textId="77777777" w:rsidR="00E3384A" w:rsidRDefault="00EA49F1">
      <w:pPr>
        <w:spacing w:after="248" w:line="265" w:lineRule="auto"/>
        <w:ind w:left="-5"/>
        <w:jc w:val="left"/>
      </w:pPr>
      <w:r>
        <w:rPr>
          <w:sz w:val="24"/>
        </w:rPr>
        <w:t>Andrzej Kacperek</w:t>
      </w:r>
    </w:p>
    <w:p w14:paraId="1E123274" w14:textId="77777777" w:rsidR="00EA49F1" w:rsidRDefault="00EA49F1" w:rsidP="00EA49F1">
      <w:pPr>
        <w:spacing w:after="1352" w:line="265" w:lineRule="auto"/>
        <w:ind w:left="-5"/>
        <w:jc w:val="left"/>
      </w:pPr>
      <w:r>
        <w:rPr>
          <w:sz w:val="24"/>
        </w:rPr>
        <w:t>Podpis Wiceprezydenta</w:t>
      </w:r>
    </w:p>
    <w:p w14:paraId="5B2E31F3" w14:textId="66B738FD" w:rsidR="00E3384A" w:rsidRDefault="00EA49F1" w:rsidP="00EA49F1">
      <w:pPr>
        <w:spacing w:after="1352" w:line="265" w:lineRule="auto"/>
        <w:ind w:left="-5"/>
        <w:jc w:val="left"/>
      </w:pPr>
      <w:r>
        <w:rPr>
          <w:sz w:val="24"/>
        </w:rPr>
        <w:t xml:space="preserve">Barbara Król - Kierownik Referatu Gospodarki Komunalnej i Ochrony Środowiska </w:t>
      </w:r>
    </w:p>
    <w:sectPr w:rsidR="00E3384A">
      <w:pgSz w:w="11906" w:h="16838"/>
      <w:pgMar w:top="1716" w:right="1417" w:bottom="173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4A"/>
    <w:rsid w:val="00E3384A"/>
    <w:rsid w:val="00EA49F1"/>
    <w:rsid w:val="00F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7A9D"/>
  <w15:docId w15:val="{6B97F208-BCEB-4270-9E57-D2959EBA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50" w:lineRule="auto"/>
      <w:ind w:left="2864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2532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Budkowska Paulina</cp:lastModifiedBy>
  <cp:revision>2</cp:revision>
  <dcterms:created xsi:type="dcterms:W3CDTF">2023-07-31T12:24:00Z</dcterms:created>
  <dcterms:modified xsi:type="dcterms:W3CDTF">2023-07-31T12:24:00Z</dcterms:modified>
</cp:coreProperties>
</file>