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DA" w:rsidRDefault="00A43CDA" w:rsidP="00A43CDA">
      <w:pPr>
        <w:spacing w:after="186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Odpowiedź na zapytanie Radnego</w:t>
      </w:r>
    </w:p>
    <w:p w:rsidR="00A43CDA" w:rsidRDefault="00A43CDA" w:rsidP="00A43CDA">
      <w:pPr>
        <w:spacing w:after="259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Zapytanie Radnego Jana Dziemdziory z dnia 09.06.2023r.  </w:t>
      </w:r>
    </w:p>
    <w:p w:rsidR="00A43CDA" w:rsidRDefault="00A43CDA" w:rsidP="00A43CDA">
      <w:pPr>
        <w:spacing w:after="0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Tytuł zapytania: </w:t>
      </w:r>
    </w:p>
    <w:p w:rsidR="00A43CDA" w:rsidRDefault="00A43CDA" w:rsidP="00A43CDA">
      <w:pPr>
        <w:spacing w:after="51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Stan sanitarny nieruchomości przy ul. Krakowskie Przedmieście 63 </w:t>
      </w:r>
    </w:p>
    <w:p w:rsidR="00A43CDA" w:rsidRDefault="00A43CDA" w:rsidP="00A43CDA">
      <w:pPr>
        <w:spacing w:after="186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Treść odpowiedzi: </w:t>
      </w:r>
    </w:p>
    <w:p w:rsidR="00A43CDA" w:rsidRDefault="00A43CDA" w:rsidP="00A43CDA">
      <w:pPr>
        <w:spacing w:after="246" w:line="360" w:lineRule="auto"/>
        <w:ind w:left="-5" w:hanging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miejscu podczas kontroli stwierdzono, że teren działki jest pokryty roślinnością i znajdują się tam pozostałości zabudowań.  Jednak z uwagi ma nieuregulowany stan prawny nieruchomości brak jest osób, w stosunku do których można podjąć jakiekolwiek czynności.   </w:t>
      </w: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ab/>
        <w:t xml:space="preserve">      </w:t>
      </w: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>Andrzej Kacperek</w:t>
      </w: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>Podpis Wiceprezydenta</w:t>
      </w: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 xml:space="preserve">Zbigniew Miśkiewicz – Z-ca Komendanta </w:t>
      </w:r>
    </w:p>
    <w:p w:rsidR="00A43CDA" w:rsidRDefault="00A43CDA" w:rsidP="00A43CDA">
      <w:pPr>
        <w:spacing w:after="0" w:line="360" w:lineRule="auto"/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auto"/>
          <w:kern w:val="0"/>
          <w:sz w:val="24"/>
          <w:szCs w:val="24"/>
          <w14:ligatures w14:val="none"/>
        </w:rPr>
        <w:t xml:space="preserve">Straży Miejskiej w Piotrkowie Trybunalskim  </w:t>
      </w:r>
    </w:p>
    <w:p w:rsidR="003727AB" w:rsidRDefault="003727AB"/>
    <w:sectPr w:rsidR="003727AB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DA"/>
    <w:rsid w:val="003727AB"/>
    <w:rsid w:val="008C2E47"/>
    <w:rsid w:val="00A43CDA"/>
    <w:rsid w:val="00D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0E6F-927F-4876-8235-E7D0C17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DA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2023-06-20T10:44:00Z</dcterms:created>
  <dcterms:modified xsi:type="dcterms:W3CDTF">2023-06-20T10:44:00Z</dcterms:modified>
</cp:coreProperties>
</file>