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9023" w14:textId="77777777"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08543E">
        <w:rPr>
          <w:rFonts w:ascii="Arial" w:hAnsi="Arial" w:cs="Arial"/>
          <w:b/>
          <w:sz w:val="24"/>
          <w:szCs w:val="24"/>
        </w:rPr>
        <w:t>Radnego</w:t>
      </w:r>
    </w:p>
    <w:p w14:paraId="65D67148" w14:textId="77777777"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14:paraId="6EC4C227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08543E">
        <w:rPr>
          <w:rFonts w:ascii="Arial" w:hAnsi="Arial" w:cs="Arial"/>
          <w:sz w:val="24"/>
          <w:szCs w:val="24"/>
        </w:rPr>
        <w:t>16.03.2021 r….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0D593AB2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08543E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Mia</w:t>
      </w:r>
      <w:r w:rsidR="0008543E">
        <w:rPr>
          <w:rFonts w:ascii="Arial" w:hAnsi="Arial" w:cs="Arial"/>
          <w:sz w:val="24"/>
          <w:szCs w:val="24"/>
        </w:rPr>
        <w:t>sta Piotrkowa Trybunalskiego Jana Dziemdziorę</w:t>
      </w:r>
      <w:r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32D8120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73BF86E2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08543E" w:rsidRPr="0008543E">
        <w:rPr>
          <w:rFonts w:ascii="Arial" w:hAnsi="Arial" w:cs="Arial"/>
          <w:b/>
          <w:sz w:val="24"/>
          <w:szCs w:val="24"/>
        </w:rPr>
        <w:t>naprawy chodnika</w:t>
      </w:r>
      <w:r w:rsidR="0008543E">
        <w:rPr>
          <w:rFonts w:ascii="Arial" w:hAnsi="Arial" w:cs="Arial"/>
          <w:sz w:val="24"/>
          <w:szCs w:val="24"/>
        </w:rPr>
        <w:t>……………………</w:t>
      </w:r>
      <w:r w:rsidR="00DC54B1">
        <w:rPr>
          <w:rFonts w:ascii="Arial" w:hAnsi="Arial" w:cs="Arial"/>
          <w:sz w:val="24"/>
          <w:szCs w:val="24"/>
        </w:rPr>
        <w:t>…………………</w:t>
      </w:r>
    </w:p>
    <w:p w14:paraId="15A67946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E873EEF" w14:textId="77777777"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5861BC3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54E3BF83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4036DCDB" w14:textId="77777777" w:rsidR="0098671D" w:rsidRPr="00DC54B1" w:rsidRDefault="0008543E" w:rsidP="00085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02.07. 2020 roku / 9 miesięcy temu / skierowałem pytanie w sprawie sytuacji zagrażającej pieszym jaka ma miejsce na wysokości posesji nr 68 przy ul. Słowackiego. W odpowiedzi przy piśmie DUZ.0012-23/2020 zostałem poinformowany, że sprawa zostanie załatwiona bez zbędnej zwłoki.</w:t>
      </w:r>
    </w:p>
    <w:p w14:paraId="13C3965A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516BB789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14:paraId="2C6CEF7E" w14:textId="77777777" w:rsidR="0008543E" w:rsidRDefault="0008543E" w:rsidP="00DC54B1">
      <w:pPr>
        <w:rPr>
          <w:rFonts w:ascii="Arial" w:hAnsi="Arial" w:cs="Arial"/>
          <w:sz w:val="24"/>
          <w:szCs w:val="24"/>
        </w:rPr>
      </w:pPr>
    </w:p>
    <w:p w14:paraId="6A2C7DC0" w14:textId="77777777" w:rsidR="0008543E" w:rsidRPr="00DC54B1" w:rsidRDefault="0008543E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jakim etapie realizacji znajduje się powyższa sprawa i co jest przyczyną zwłoki?</w:t>
      </w:r>
    </w:p>
    <w:p w14:paraId="47E12BCE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245A5DBF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39CB2F0B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42D89DDA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0B2C7A68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4460A2D3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4A535796" w14:textId="77777777" w:rsidR="0098671D" w:rsidRPr="00DC54B1" w:rsidRDefault="0008543E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08543E">
        <w:rPr>
          <w:rFonts w:ascii="Arial" w:hAnsi="Arial" w:cs="Arial"/>
          <w:b/>
          <w:sz w:val="24"/>
          <w:szCs w:val="24"/>
        </w:rPr>
        <w:t>elektroniczny</w:t>
      </w:r>
    </w:p>
    <w:p w14:paraId="7A53F4A6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01DD785F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40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8543E"/>
    <w:rsid w:val="003E3DF6"/>
    <w:rsid w:val="004005D6"/>
    <w:rsid w:val="004B15B1"/>
    <w:rsid w:val="00555E45"/>
    <w:rsid w:val="008500A1"/>
    <w:rsid w:val="00951C80"/>
    <w:rsid w:val="0098671D"/>
    <w:rsid w:val="00C1077F"/>
    <w:rsid w:val="00DC54B1"/>
    <w:rsid w:val="00E3579A"/>
    <w:rsid w:val="00E65E85"/>
    <w:rsid w:val="00F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6E87"/>
  <w15:docId w15:val="{C8EE89E6-6C71-436B-B6C3-5DAF9AC2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dcterms:created xsi:type="dcterms:W3CDTF">2021-03-17T14:00:00Z</dcterms:created>
  <dcterms:modified xsi:type="dcterms:W3CDTF">2021-03-17T14:00:00Z</dcterms:modified>
</cp:coreProperties>
</file>